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54" w:rsidRPr="00147F54" w:rsidRDefault="00147F54" w:rsidP="00147F54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147F54" w:rsidRPr="00147F54" w:rsidTr="00147F5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47F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praktykantów</w:t>
            </w:r>
          </w:p>
          <w:p w:rsidR="00147F54" w:rsidRPr="00147F54" w:rsidRDefault="00147F54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147F5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147F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47F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147F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147F54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147F54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147F54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F54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147F5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F54">
              <w:rPr>
                <w:rFonts w:cstheme="minorHAnsi"/>
                <w:sz w:val="20"/>
                <w:szCs w:val="20"/>
              </w:rPr>
              <w:t>502)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47F54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przetwarzane w celu realizacji praw i obowiązków wynikających z zawartego porozumienia zawartego pomiędzy Uczelnią,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a Urzędem Miejskim w Kolbuszowej oraz na podstawie  Pani/Pana zgody.</w:t>
            </w:r>
          </w:p>
          <w:p w:rsidR="00147F54" w:rsidRPr="00147F54" w:rsidRDefault="00147F5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Informujemy Cię, że w celu zapewnienia Pani/Pana bezpieczeństwa, ochrony mienia oraz zachowania w tajemnicy informacji, których ujawnienie mogłoby narazić </w:t>
            </w:r>
            <w:r>
              <w:rPr>
                <w:rFonts w:cstheme="minorHAnsi"/>
                <w:sz w:val="20"/>
                <w:szCs w:val="20"/>
              </w:rPr>
              <w:t xml:space="preserve">Administratora </w:t>
            </w:r>
            <w:r w:rsidRPr="00147F54">
              <w:rPr>
                <w:rFonts w:cstheme="minorHAnsi"/>
                <w:sz w:val="20"/>
                <w:szCs w:val="20"/>
              </w:rPr>
              <w:t>na szkodę, prowadzi się całodobowy monitoring wizyjny w budynkach gminnych polegający na nagraniu obrazu wideo oraz monitoring poczty elektronicznej.</w:t>
            </w:r>
          </w:p>
          <w:p w:rsidR="00147F54" w:rsidRPr="00147F54" w:rsidRDefault="00147F5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Ponadto podstawą prawną przetwarzania Twoich danych osobowych jest art. 6 ust. 1 lit a,  c   RODO oraz art. 9</w:t>
            </w:r>
            <w:r w:rsidRPr="00147F54">
              <w:rPr>
                <w:rFonts w:cstheme="minorHAnsi"/>
                <w:sz w:val="20"/>
                <w:szCs w:val="20"/>
              </w:rPr>
              <w:t xml:space="preserve"> ust. 2 lit. a, b  RODO.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147F54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147F54" w:rsidRPr="00147F54" w:rsidTr="00147F54">
        <w:trPr>
          <w:trHeight w:val="196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Zebrane dane przechowywane są przez okres czasu niezbędny do realizacji celu, dla którego zostały zebrane, w tym przez okres trwania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praktyki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stosowny okres po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jej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zakończeniu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Okres przechowywania wynika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przepisów prawa, a w szczególności z rozporządzenia Prezesa Rady Ministrów z dnia 18 stycznia 2011 r. w sprawie instrukcji kancelaryjnej, jednolitych rzeczowych wykazów akt oraz instrukcji w sprawie organizacji </w:t>
            </w:r>
            <w:r w:rsidR="00566E2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zakładowych, z wyłączeniem:</w:t>
            </w:r>
          </w:p>
          <w:p w:rsidR="00147F54" w:rsidRPr="00147F54" w:rsidRDefault="00147F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nagrań z monitoringu wizyjnego budynków i terenów i monitoringu poczty elektronicznej – przez okres do trzech miesięcy  od dnia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nagrania lub do zakończenia określonego postępowania, jeżeli nagranie stanowi materiał dowodowy.</w:t>
            </w:r>
          </w:p>
        </w:tc>
      </w:tr>
      <w:tr w:rsidR="00147F54" w:rsidRPr="00147F54" w:rsidTr="00147F5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147F54" w:rsidRPr="00147F54" w:rsidTr="00147F5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147F54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147F54" w:rsidRPr="00147F54" w:rsidTr="00147F5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147F54" w:rsidRPr="00147F54" w:rsidTr="00147F5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147F54" w:rsidRDefault="00147F54" w:rsidP="00147F54">
      <w:pPr>
        <w:rPr>
          <w:rFonts w:cstheme="minorHAnsi"/>
          <w:sz w:val="20"/>
          <w:szCs w:val="20"/>
        </w:rPr>
      </w:pPr>
    </w:p>
    <w:p w:rsidR="00816DB3" w:rsidRPr="00816DB3" w:rsidRDefault="00816DB3" w:rsidP="00816DB3">
      <w:pPr>
        <w:ind w:left="5664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816DB3">
        <w:rPr>
          <w:rFonts w:cstheme="minorHAnsi"/>
          <w:i/>
          <w:iCs/>
          <w:sz w:val="20"/>
          <w:szCs w:val="20"/>
        </w:rPr>
        <w:t>Administrator</w:t>
      </w:r>
    </w:p>
    <w:p w:rsidR="00743253" w:rsidRPr="00147F54" w:rsidRDefault="00743253">
      <w:pPr>
        <w:rPr>
          <w:rFonts w:cstheme="minorHAnsi"/>
          <w:sz w:val="20"/>
          <w:szCs w:val="20"/>
        </w:rPr>
      </w:pPr>
    </w:p>
    <w:sectPr w:rsidR="00743253" w:rsidRPr="00147F54" w:rsidSect="00147F5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54"/>
    <w:rsid w:val="00147F54"/>
    <w:rsid w:val="00566E2D"/>
    <w:rsid w:val="00743253"/>
    <w:rsid w:val="00816DB3"/>
    <w:rsid w:val="00A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A519-F560-46FB-8677-D59A951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F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F54"/>
    <w:pPr>
      <w:ind w:left="720"/>
      <w:contextualSpacing/>
    </w:pPr>
  </w:style>
  <w:style w:type="table" w:styleId="Tabela-Siatka">
    <w:name w:val="Table Grid"/>
    <w:basedOn w:val="Standardowy"/>
    <w:uiPriority w:val="39"/>
    <w:rsid w:val="00147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2022-05-13T08:28:00Z</dcterms:created>
  <dcterms:modified xsi:type="dcterms:W3CDTF">2022-05-13T08:28:00Z</dcterms:modified>
</cp:coreProperties>
</file>