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8A" w:rsidRPr="00A7668A" w:rsidRDefault="00A7668A" w:rsidP="00A5296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A7668A" w:rsidRPr="00A7668A" w:rsidRDefault="00A7668A" w:rsidP="00A7668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 xml:space="preserve">do regulaminu przeprowadzenia przetargu ofertowego na sprzedaż </w:t>
      </w:r>
      <w:r w:rsidR="00A52964">
        <w:rPr>
          <w:rFonts w:ascii="Times New Roman" w:hAnsi="Times New Roman" w:cs="Times New Roman"/>
          <w:b/>
          <w:sz w:val="24"/>
          <w:szCs w:val="24"/>
        </w:rPr>
        <w:t>garażu stanowiącego</w:t>
      </w:r>
      <w:r w:rsidRPr="00A7668A">
        <w:rPr>
          <w:rFonts w:ascii="Times New Roman" w:hAnsi="Times New Roman" w:cs="Times New Roman"/>
          <w:b/>
          <w:sz w:val="24"/>
          <w:szCs w:val="24"/>
        </w:rPr>
        <w:t xml:space="preserve"> własność Gminy Kolbuszowa 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66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SPRZEDAŻY </w:t>
      </w:r>
      <w:r w:rsidR="00A529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GARAŻU</w:t>
      </w:r>
    </w:p>
    <w:p w:rsidR="00A7668A" w:rsidRPr="00A7668A" w:rsidRDefault="00A7668A" w:rsidP="00A7668A">
      <w:pPr>
        <w:numPr>
          <w:ilvl w:val="1"/>
          <w:numId w:val="0"/>
        </w:numPr>
        <w:spacing w:line="276" w:lineRule="auto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  <w:lang w:eastAsia="ar-SA"/>
        </w:rPr>
      </w:pPr>
    </w:p>
    <w:p w:rsidR="00A7668A" w:rsidRPr="00A7668A" w:rsidRDefault="00A52964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668A" w:rsidRPr="00A7668A">
        <w:rPr>
          <w:rFonts w:ascii="Times New Roman" w:hAnsi="Times New Roman" w:cs="Times New Roman"/>
          <w:sz w:val="24"/>
          <w:szCs w:val="24"/>
        </w:rPr>
        <w:t xml:space="preserve">awarta w dniu .................................................. w </w:t>
      </w:r>
      <w:r w:rsidR="00A7668A" w:rsidRPr="00A7668A">
        <w:rPr>
          <w:rFonts w:ascii="Times New Roman" w:hAnsi="Times New Roman" w:cs="Times New Roman"/>
          <w:b/>
          <w:bCs/>
          <w:sz w:val="24"/>
          <w:szCs w:val="24"/>
        </w:rPr>
        <w:t xml:space="preserve">Kolbuszowej </w:t>
      </w:r>
      <w:r w:rsidR="00A7668A" w:rsidRPr="00A7668A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Sprzedającym : </w:t>
      </w:r>
      <w:r w:rsidRPr="00A7668A">
        <w:rPr>
          <w:rFonts w:ascii="Times New Roman" w:hAnsi="Times New Roman" w:cs="Times New Roman"/>
          <w:b/>
          <w:bCs/>
          <w:sz w:val="24"/>
          <w:szCs w:val="24"/>
        </w:rPr>
        <w:t xml:space="preserve">Gminą Kolbuszowa; ul. Obrońców Pokoju 21; 36 - 100 Kolbuszowa; </w:t>
      </w:r>
      <w:r w:rsidR="00A5296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668A">
        <w:rPr>
          <w:rFonts w:ascii="Times New Roman" w:hAnsi="Times New Roman" w:cs="Times New Roman"/>
          <w:b/>
          <w:bCs/>
          <w:sz w:val="24"/>
          <w:szCs w:val="24"/>
        </w:rPr>
        <w:t>NIP 814-15-76-232, REGON: 690581666, reprezentowaną przez: Jan Zuba – Burmistrz Kolbuszowej przy kontrasygnac</w:t>
      </w:r>
      <w:r w:rsidR="00A52964">
        <w:rPr>
          <w:rFonts w:ascii="Times New Roman" w:hAnsi="Times New Roman" w:cs="Times New Roman"/>
          <w:b/>
          <w:bCs/>
          <w:sz w:val="24"/>
          <w:szCs w:val="24"/>
        </w:rPr>
        <w:t>ie Skarbnika Kolbuszowej – Jacek</w:t>
      </w:r>
      <w:r w:rsidRPr="00A7668A">
        <w:rPr>
          <w:rFonts w:ascii="Times New Roman" w:hAnsi="Times New Roman" w:cs="Times New Roman"/>
          <w:b/>
          <w:bCs/>
          <w:sz w:val="24"/>
          <w:szCs w:val="24"/>
        </w:rPr>
        <w:t xml:space="preserve"> Mroczek zwaną dalej „Zamawiającym”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a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b/>
          <w:bCs/>
          <w:sz w:val="24"/>
          <w:szCs w:val="24"/>
        </w:rPr>
        <w:t>Kupującym</w:t>
      </w:r>
      <w:r w:rsidRPr="00A7668A">
        <w:rPr>
          <w:rFonts w:ascii="Times New Roman" w:hAnsi="Times New Roman" w:cs="Times New Roman"/>
          <w:sz w:val="24"/>
          <w:szCs w:val="24"/>
        </w:rPr>
        <w:t xml:space="preserve"> (</w:t>
      </w:r>
      <w:r w:rsidRPr="00A7668A">
        <w:rPr>
          <w:rFonts w:ascii="Times New Roman" w:hAnsi="Times New Roman" w:cs="Times New Roman"/>
          <w:i/>
          <w:iCs/>
          <w:sz w:val="24"/>
          <w:szCs w:val="24"/>
        </w:rPr>
        <w:t>imię i nazwisko / nazwa firmy</w:t>
      </w:r>
      <w:r w:rsidRPr="00A7668A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PESEL: ...........................................................NIP: .............................................................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Rodzaj i nr dokumentu tożsamości: ...................................................................................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wydany przez .............................................................................</w:t>
      </w: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§1</w:t>
      </w:r>
    </w:p>
    <w:p w:rsidR="009B5F3C" w:rsidRDefault="009B5F3C" w:rsidP="009B5F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edmiotem sprzedaży jest garaż o wymiarach 9,40 m długości i 5,30 m szerokości, jest osadzony na stalowej ramie, brak fundamentu, ściany wykonane z płyt wiórowych obitych blachą falowaną, sufity z płyty wiórowej, podłoga drewniana, dach dwuspadowy pokryty blachą. Garaż posiada trzy nieduże okna, drzwi wejściowe drewniane. Garaż do miesiąca listopada 2022 r. był użytkowany przez jednostkę OSP Świerczów. </w:t>
      </w:r>
    </w:p>
    <w:p w:rsidR="009B5F3C" w:rsidRDefault="009B5F3C" w:rsidP="009B5F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F3C" w:rsidRPr="009B5F3C" w:rsidRDefault="009B5F3C" w:rsidP="009B5F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sprzedaży </w:t>
      </w:r>
      <w:r w:rsidRPr="009B5F3C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wchodzi:</w:t>
      </w:r>
      <w:r w:rsidRPr="009B5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Rozbiórka budynku remizy</w:t>
      </w:r>
    </w:p>
    <w:p w:rsidR="009B5F3C" w:rsidRDefault="009B5F3C" w:rsidP="009B5F3C">
      <w:pPr>
        <w:spacing w:after="0" w:line="276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Utylizacja odpadów porozbiórkowych</w:t>
      </w:r>
    </w:p>
    <w:p w:rsidR="009B5F3C" w:rsidRDefault="009B5F3C" w:rsidP="009B5F3C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miejsca rozbiórki.</w:t>
      </w:r>
    </w:p>
    <w:p w:rsidR="00E77472" w:rsidRDefault="00E77472" w:rsidP="009B5F3C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472" w:rsidRDefault="00E77472" w:rsidP="00E774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Rozpoczęcie realizacji umowy niezwłocznie po jej podpisaniu.</w:t>
      </w:r>
    </w:p>
    <w:p w:rsidR="00E77472" w:rsidRDefault="00E77472" w:rsidP="00E774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</w:t>
      </w:r>
      <w:r w:rsidR="006D114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kończenie realizacji umowy do 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2023 r.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§2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9B5F3C">
        <w:rPr>
          <w:rFonts w:ascii="Times New Roman" w:hAnsi="Times New Roman" w:cs="Times New Roman"/>
          <w:sz w:val="24"/>
          <w:szCs w:val="24"/>
        </w:rPr>
        <w:t>garaż będący</w:t>
      </w:r>
      <w:r w:rsidRPr="00A7668A">
        <w:rPr>
          <w:rFonts w:ascii="Times New Roman" w:hAnsi="Times New Roman" w:cs="Times New Roman"/>
          <w:sz w:val="24"/>
          <w:szCs w:val="24"/>
        </w:rPr>
        <w:t xml:space="preserve"> przedmiotem umowy stanowi jego wyłączną własność, jest wolny od wad prawnych oraz praw osób trzecich, że nie toczy się żadne postępowanie, któ</w:t>
      </w:r>
      <w:r w:rsidR="009B5F3C">
        <w:rPr>
          <w:rFonts w:ascii="Times New Roman" w:hAnsi="Times New Roman" w:cs="Times New Roman"/>
          <w:sz w:val="24"/>
          <w:szCs w:val="24"/>
        </w:rPr>
        <w:t>rego przedmiotem jest ten garaż, i</w:t>
      </w:r>
      <w:r w:rsidRPr="00A7668A">
        <w:rPr>
          <w:rFonts w:ascii="Times New Roman" w:hAnsi="Times New Roman" w:cs="Times New Roman"/>
          <w:sz w:val="24"/>
          <w:szCs w:val="24"/>
        </w:rPr>
        <w:t xml:space="preserve"> nie stanowi on również przedmiotu zabezpieczenia. </w:t>
      </w: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§3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Strony ustaliły wartość przedmiotu umowy na kwotę: 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</w:t>
      </w:r>
    </w:p>
    <w:p w:rsidR="008D2C64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</w:t>
      </w:r>
      <w:r w:rsidR="008D2C64">
        <w:rPr>
          <w:rFonts w:ascii="Times New Roman" w:hAnsi="Times New Roman" w:cs="Times New Roman"/>
          <w:sz w:val="24"/>
          <w:szCs w:val="24"/>
        </w:rPr>
        <w:t>............................</w:t>
      </w:r>
      <w:bookmarkStart w:id="0" w:name="_GoBack"/>
      <w:bookmarkEnd w:id="0"/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§4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 w:rsidR="009B5F3C">
        <w:rPr>
          <w:rFonts w:ascii="Times New Roman" w:hAnsi="Times New Roman" w:cs="Times New Roman"/>
          <w:sz w:val="24"/>
          <w:szCs w:val="24"/>
        </w:rPr>
        <w:t xml:space="preserve">garażu </w:t>
      </w:r>
      <w:r w:rsidRPr="00A7668A">
        <w:rPr>
          <w:rFonts w:ascii="Times New Roman" w:hAnsi="Times New Roman" w:cs="Times New Roman"/>
          <w:sz w:val="24"/>
          <w:szCs w:val="24"/>
        </w:rPr>
        <w:t xml:space="preserve">określonej w §1 niniejszej umowy </w:t>
      </w:r>
      <w:r w:rsidRPr="00A7668A">
        <w:rPr>
          <w:rFonts w:ascii="Times New Roman" w:hAnsi="Times New Roman" w:cs="Times New Roman"/>
          <w:sz w:val="24"/>
          <w:szCs w:val="24"/>
        </w:rPr>
        <w:br/>
        <w:t>za kwotę określoną w §3 niniejszej umowy, której otrzymanie sprzedający kwituje. Kupujący kwi</w:t>
      </w:r>
      <w:r w:rsidR="009B5F3C">
        <w:rPr>
          <w:rFonts w:ascii="Times New Roman" w:hAnsi="Times New Roman" w:cs="Times New Roman"/>
          <w:sz w:val="24"/>
          <w:szCs w:val="24"/>
        </w:rPr>
        <w:t>tuje jednocześnie odbiór garażu</w:t>
      </w:r>
      <w:r w:rsidRPr="00A766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§5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9B5F3C">
        <w:rPr>
          <w:rFonts w:ascii="Times New Roman" w:hAnsi="Times New Roman" w:cs="Times New Roman"/>
          <w:sz w:val="24"/>
          <w:szCs w:val="24"/>
        </w:rPr>
        <w:t>garaż</w:t>
      </w:r>
      <w:r w:rsidRPr="00A7668A">
        <w:rPr>
          <w:rFonts w:ascii="Times New Roman" w:hAnsi="Times New Roman" w:cs="Times New Roman"/>
          <w:sz w:val="24"/>
          <w:szCs w:val="24"/>
        </w:rPr>
        <w:t xml:space="preserve"> nie ma wad, które są mu znane i o których nie powiadomił Kupującego, a Kupujący potwierdza znaj</w:t>
      </w:r>
      <w:r w:rsidR="009B5F3C">
        <w:rPr>
          <w:rFonts w:ascii="Times New Roman" w:hAnsi="Times New Roman" w:cs="Times New Roman"/>
          <w:sz w:val="24"/>
          <w:szCs w:val="24"/>
        </w:rPr>
        <w:t>omość stanu garażu</w:t>
      </w:r>
      <w:r w:rsidRPr="00A7668A">
        <w:rPr>
          <w:rFonts w:ascii="Times New Roman" w:hAnsi="Times New Roman" w:cs="Times New Roman"/>
          <w:sz w:val="24"/>
          <w:szCs w:val="24"/>
        </w:rPr>
        <w:t>.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§6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Strony ustaliły, że wszelkiego rodzaju koszty transakcji wynikające z realizacji ustaleń niniejszej umowy oraz koszty opłaty skarbowej obciążają kupującego. 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§7</w:t>
      </w:r>
    </w:p>
    <w:p w:rsidR="00A7668A" w:rsidRPr="00A7668A" w:rsidRDefault="00A7668A" w:rsidP="00A766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w niniejszej umowie zastosowanie mają obowiązujące </w:t>
      </w:r>
      <w:r w:rsidRPr="00A766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tym zakresie przepisy Kodeksu Cywilnego. </w:t>
      </w:r>
    </w:p>
    <w:p w:rsidR="00A7668A" w:rsidRPr="00A7668A" w:rsidRDefault="00A7668A" w:rsidP="00A766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A">
        <w:rPr>
          <w:rFonts w:ascii="Times New Roman" w:hAnsi="Times New Roman" w:cs="Times New Roman"/>
          <w:b/>
          <w:sz w:val="24"/>
          <w:szCs w:val="24"/>
        </w:rPr>
        <w:t>§8</w:t>
      </w: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..........................................    </w:t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8A">
        <w:rPr>
          <w:rFonts w:ascii="Times New Roman" w:hAnsi="Times New Roman" w:cs="Times New Roman"/>
          <w:sz w:val="24"/>
          <w:szCs w:val="24"/>
        </w:rPr>
        <w:t xml:space="preserve">Sprzedający   </w:t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</w:r>
      <w:r w:rsidRPr="00A7668A">
        <w:rPr>
          <w:rFonts w:ascii="Times New Roman" w:hAnsi="Times New Roman" w:cs="Times New Roman"/>
          <w:sz w:val="24"/>
          <w:szCs w:val="24"/>
        </w:rPr>
        <w:tab/>
        <w:t>Kupujący</w:t>
      </w:r>
    </w:p>
    <w:p w:rsidR="00A7668A" w:rsidRPr="00A7668A" w:rsidRDefault="00A7668A" w:rsidP="00A76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8A" w:rsidRPr="00A7668A" w:rsidRDefault="00A7668A" w:rsidP="00A76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0E" w:rsidRDefault="00DA220E"/>
    <w:sectPr w:rsidR="00DA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7EAB"/>
    <w:multiLevelType w:val="multilevel"/>
    <w:tmpl w:val="C07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A"/>
    <w:rsid w:val="001C3EE2"/>
    <w:rsid w:val="006D1147"/>
    <w:rsid w:val="008D2C64"/>
    <w:rsid w:val="009B5F3C"/>
    <w:rsid w:val="00A52964"/>
    <w:rsid w:val="00A7668A"/>
    <w:rsid w:val="00DA220E"/>
    <w:rsid w:val="00E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5377-0D57-4189-9971-ED04FA6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Ewelina Wilk</cp:lastModifiedBy>
  <cp:revision>6</cp:revision>
  <cp:lastPrinted>2023-06-14T09:56:00Z</cp:lastPrinted>
  <dcterms:created xsi:type="dcterms:W3CDTF">2023-04-25T11:21:00Z</dcterms:created>
  <dcterms:modified xsi:type="dcterms:W3CDTF">2023-07-05T06:53:00Z</dcterms:modified>
</cp:coreProperties>
</file>