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3E91CF" w14:textId="28BDFA52" w:rsidR="0023730E" w:rsidRDefault="00BD1D55">
      <w:pPr>
        <w:sectPr w:rsidR="0023730E" w:rsidSect="00E01156"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1B38DACE" wp14:editId="692F504F">
            <wp:extent cx="7199630" cy="10183495"/>
            <wp:effectExtent l="0" t="0" r="1270" b="8255"/>
            <wp:docPr id="253605165" name="Obraz 2" descr="Obraz zawierający tekst, diagram, Czcionka, krąg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605165" name="Obraz 2" descr="Obraz zawierający tekst, diagram, Czcionka, krąg&#10;&#10;Opis wygenerowany automatyczni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A1319" w14:textId="194B01C1" w:rsidR="00EE0032" w:rsidRPr="00316ED6" w:rsidRDefault="00EE0032">
      <w:pPr>
        <w:rPr>
          <w:sz w:val="4"/>
          <w:szCs w:val="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4"/>
      </w:tblGrid>
      <w:tr w:rsidR="009C04EA" w:rsidRPr="00316ED6" w14:paraId="0A54A313" w14:textId="77777777" w:rsidTr="009C04EA">
        <w:tc>
          <w:tcPr>
            <w:tcW w:w="10204" w:type="dxa"/>
            <w:shd w:val="clear" w:color="auto" w:fill="auto"/>
          </w:tcPr>
          <w:p w14:paraId="624BA061" w14:textId="1AF62751" w:rsidR="00316ED6" w:rsidRPr="00316ED6" w:rsidRDefault="009310F3" w:rsidP="00316ED6">
            <w:pPr>
              <w:spacing w:before="120" w:after="120"/>
              <w:jc w:val="center"/>
              <w:rPr>
                <w:rFonts w:ascii="Roboto Condensed" w:hAnsi="Roboto Condensed"/>
                <w:b/>
                <w:color w:val="215E99" w:themeColor="text2" w:themeTint="BF"/>
                <w:sz w:val="32"/>
                <w:szCs w:val="32"/>
              </w:rPr>
            </w:pPr>
            <w:r w:rsidRPr="00316ED6">
              <w:rPr>
                <w:rFonts w:ascii="Roboto Condensed" w:hAnsi="Roboto Condensed"/>
                <w:b/>
                <w:color w:val="215E99" w:themeColor="text2" w:themeTint="BF"/>
                <w:sz w:val="32"/>
                <w:szCs w:val="32"/>
              </w:rPr>
              <w:t xml:space="preserve">Plan ogólny sporządzany jest obowiązkowo </w:t>
            </w:r>
            <w:r w:rsidR="00AA15CE" w:rsidRPr="00316ED6">
              <w:rPr>
                <w:rFonts w:ascii="Roboto Condensed" w:hAnsi="Roboto Condensed"/>
                <w:b/>
                <w:color w:val="215E99" w:themeColor="text2" w:themeTint="BF"/>
                <w:sz w:val="32"/>
                <w:szCs w:val="32"/>
              </w:rPr>
              <w:t xml:space="preserve">dla </w:t>
            </w:r>
            <w:r w:rsidR="00880641" w:rsidRPr="00316ED6">
              <w:rPr>
                <w:rFonts w:ascii="Roboto Condensed" w:hAnsi="Roboto Condensed"/>
                <w:b/>
                <w:color w:val="215E99" w:themeColor="text2" w:themeTint="BF"/>
                <w:sz w:val="32"/>
                <w:szCs w:val="32"/>
              </w:rPr>
              <w:t>terenu</w:t>
            </w:r>
            <w:r w:rsidR="00AA15CE" w:rsidRPr="00316ED6">
              <w:rPr>
                <w:rFonts w:ascii="Roboto Condensed" w:hAnsi="Roboto Condensed"/>
                <w:b/>
                <w:color w:val="215E99" w:themeColor="text2" w:themeTint="BF"/>
                <w:sz w:val="32"/>
                <w:szCs w:val="32"/>
              </w:rPr>
              <w:t xml:space="preserve"> całej gminy</w:t>
            </w:r>
            <w:r w:rsidR="00095462" w:rsidRPr="00316ED6">
              <w:rPr>
                <w:rFonts w:ascii="Roboto Condensed" w:hAnsi="Roboto Condensed"/>
                <w:b/>
                <w:color w:val="215E99" w:themeColor="text2" w:themeTint="BF"/>
                <w:sz w:val="32"/>
                <w:szCs w:val="32"/>
              </w:rPr>
              <w:t xml:space="preserve"> i winien być przyjęty</w:t>
            </w:r>
            <w:r w:rsidR="00AA15CE" w:rsidRPr="00316ED6">
              <w:rPr>
                <w:rFonts w:ascii="Roboto Condensed" w:hAnsi="Roboto Condensed"/>
                <w:b/>
                <w:color w:val="215E99" w:themeColor="text2" w:themeTint="BF"/>
                <w:sz w:val="32"/>
                <w:szCs w:val="32"/>
              </w:rPr>
              <w:t xml:space="preserve"> </w:t>
            </w:r>
            <w:r w:rsidR="00E830AC" w:rsidRPr="00316ED6">
              <w:rPr>
                <w:rFonts w:ascii="Roboto Condensed" w:hAnsi="Roboto Condensed"/>
                <w:b/>
                <w:color w:val="215E99" w:themeColor="text2" w:themeTint="BF"/>
                <w:sz w:val="32"/>
                <w:szCs w:val="32"/>
              </w:rPr>
              <w:t xml:space="preserve">do </w:t>
            </w:r>
            <w:r w:rsidR="00B906A6" w:rsidRPr="00316ED6">
              <w:rPr>
                <w:rFonts w:ascii="Roboto Condensed" w:hAnsi="Roboto Condensed"/>
                <w:b/>
                <w:color w:val="215E99" w:themeColor="text2" w:themeTint="BF"/>
                <w:sz w:val="32"/>
                <w:szCs w:val="32"/>
              </w:rPr>
              <w:t>dnia 01.01.2026</w:t>
            </w:r>
            <w:r w:rsidR="00156B17">
              <w:rPr>
                <w:rFonts w:ascii="Roboto Condensed" w:hAnsi="Roboto Condensed"/>
                <w:b/>
                <w:color w:val="215E99" w:themeColor="text2" w:themeTint="BF"/>
                <w:sz w:val="32"/>
                <w:szCs w:val="32"/>
              </w:rPr>
              <w:t xml:space="preserve"> </w:t>
            </w:r>
            <w:r w:rsidR="00B906A6" w:rsidRPr="00316ED6">
              <w:rPr>
                <w:rFonts w:ascii="Roboto Condensed" w:hAnsi="Roboto Condensed"/>
                <w:b/>
                <w:color w:val="215E99" w:themeColor="text2" w:themeTint="BF"/>
                <w:sz w:val="32"/>
                <w:szCs w:val="32"/>
              </w:rPr>
              <w:t xml:space="preserve">r. </w:t>
            </w:r>
            <w:r w:rsidR="007039CA">
              <w:rPr>
                <w:rFonts w:ascii="Roboto Condensed" w:hAnsi="Roboto Condensed"/>
                <w:b/>
                <w:color w:val="215E99" w:themeColor="text2" w:themeTint="BF"/>
                <w:sz w:val="32"/>
                <w:szCs w:val="32"/>
              </w:rPr>
              <w:t>W</w:t>
            </w:r>
            <w:r w:rsidR="00B906A6" w:rsidRPr="00316ED6">
              <w:rPr>
                <w:rFonts w:ascii="Roboto Condensed" w:hAnsi="Roboto Condensed"/>
                <w:b/>
                <w:color w:val="215E99" w:themeColor="text2" w:themeTint="BF"/>
                <w:sz w:val="32"/>
                <w:szCs w:val="32"/>
              </w:rPr>
              <w:t xml:space="preserve"> przypa</w:t>
            </w:r>
            <w:r w:rsidR="00A2204F" w:rsidRPr="00316ED6">
              <w:rPr>
                <w:rFonts w:ascii="Roboto Condensed" w:hAnsi="Roboto Condensed"/>
                <w:b/>
                <w:color w:val="215E99" w:themeColor="text2" w:themeTint="BF"/>
                <w:sz w:val="32"/>
                <w:szCs w:val="32"/>
              </w:rPr>
              <w:t xml:space="preserve">dku nie uchwalenia planu ogólnego gmina </w:t>
            </w:r>
            <w:r w:rsidR="00762C08" w:rsidRPr="00316ED6">
              <w:rPr>
                <w:rFonts w:ascii="Roboto Condensed" w:hAnsi="Roboto Condensed"/>
                <w:b/>
                <w:color w:val="215E99" w:themeColor="text2" w:themeTint="BF"/>
                <w:sz w:val="32"/>
                <w:szCs w:val="32"/>
              </w:rPr>
              <w:t xml:space="preserve">po tej dacie </w:t>
            </w:r>
            <w:r w:rsidR="00A2204F" w:rsidRPr="00316ED6">
              <w:rPr>
                <w:rFonts w:ascii="Roboto Condensed" w:hAnsi="Roboto Condensed"/>
                <w:b/>
                <w:color w:val="215E99" w:themeColor="text2" w:themeTint="BF"/>
                <w:sz w:val="32"/>
                <w:szCs w:val="32"/>
              </w:rPr>
              <w:t xml:space="preserve">straci możliwość wydawania nowych decyzji o warunkach zabudowy oraz </w:t>
            </w:r>
            <w:r w:rsidR="00CE024F" w:rsidRPr="00316ED6">
              <w:rPr>
                <w:rFonts w:ascii="Roboto Condensed" w:hAnsi="Roboto Condensed"/>
                <w:b/>
                <w:color w:val="215E99" w:themeColor="text2" w:themeTint="BF"/>
                <w:sz w:val="32"/>
                <w:szCs w:val="32"/>
              </w:rPr>
              <w:t>przystę</w:t>
            </w:r>
            <w:r w:rsidR="00AA15CE" w:rsidRPr="00316ED6">
              <w:rPr>
                <w:rFonts w:ascii="Roboto Condensed" w:hAnsi="Roboto Condensed"/>
                <w:b/>
                <w:color w:val="215E99" w:themeColor="text2" w:themeTint="BF"/>
                <w:sz w:val="32"/>
                <w:szCs w:val="32"/>
              </w:rPr>
              <w:t xml:space="preserve">powania do sporządzania </w:t>
            </w:r>
            <w:r w:rsidR="003E7F66" w:rsidRPr="00316ED6">
              <w:rPr>
                <w:rFonts w:ascii="Roboto Condensed" w:hAnsi="Roboto Condensed"/>
                <w:b/>
                <w:color w:val="215E99" w:themeColor="text2" w:themeTint="BF"/>
                <w:sz w:val="32"/>
                <w:szCs w:val="32"/>
              </w:rPr>
              <w:t>miejscowych planów zagospodarowania przestrzennego</w:t>
            </w:r>
            <w:r w:rsidR="00156B17">
              <w:rPr>
                <w:rFonts w:ascii="Roboto Condensed" w:hAnsi="Roboto Condensed"/>
                <w:b/>
                <w:color w:val="215E99" w:themeColor="text2" w:themeTint="BF"/>
                <w:sz w:val="32"/>
                <w:szCs w:val="32"/>
              </w:rPr>
              <w:t>,</w:t>
            </w:r>
            <w:r w:rsidR="00D2512B" w:rsidRPr="00316ED6">
              <w:rPr>
                <w:rFonts w:ascii="Roboto Condensed" w:hAnsi="Roboto Condensed"/>
                <w:b/>
                <w:color w:val="215E99" w:themeColor="text2" w:themeTint="BF"/>
                <w:sz w:val="32"/>
                <w:szCs w:val="32"/>
              </w:rPr>
              <w:t xml:space="preserve"> </w:t>
            </w:r>
            <w:r w:rsidR="00156B17">
              <w:rPr>
                <w:rFonts w:ascii="Roboto Condensed" w:hAnsi="Roboto Condensed"/>
                <w:b/>
                <w:color w:val="215E99" w:themeColor="text2" w:themeTint="BF"/>
                <w:sz w:val="32"/>
                <w:szCs w:val="32"/>
              </w:rPr>
              <w:t>a</w:t>
            </w:r>
            <w:r w:rsidR="00156B17">
              <w:rPr>
                <w:b/>
                <w:color w:val="215E99" w:themeColor="text2" w:themeTint="BF"/>
                <w:sz w:val="32"/>
                <w:szCs w:val="32"/>
              </w:rPr>
              <w:t xml:space="preserve">ż </w:t>
            </w:r>
            <w:r w:rsidR="00D2512B" w:rsidRPr="00316ED6">
              <w:rPr>
                <w:rFonts w:ascii="Roboto Condensed" w:hAnsi="Roboto Condensed"/>
                <w:b/>
                <w:color w:val="215E99" w:themeColor="text2" w:themeTint="BF"/>
                <w:sz w:val="32"/>
                <w:szCs w:val="32"/>
              </w:rPr>
              <w:t>do czasu uchwalenia planu ogólnego</w:t>
            </w:r>
            <w:r w:rsidR="003E7F66" w:rsidRPr="00316ED6">
              <w:rPr>
                <w:rFonts w:ascii="Roboto Condensed" w:hAnsi="Roboto Condensed"/>
                <w:b/>
                <w:color w:val="215E99" w:themeColor="text2" w:themeTint="BF"/>
                <w:sz w:val="32"/>
                <w:szCs w:val="32"/>
              </w:rPr>
              <w:t>.</w:t>
            </w:r>
          </w:p>
        </w:tc>
      </w:tr>
      <w:tr w:rsidR="0023730E" w14:paraId="6E8AD5F8" w14:textId="77777777" w:rsidTr="002B2B79">
        <w:tc>
          <w:tcPr>
            <w:tcW w:w="10204" w:type="dxa"/>
            <w:shd w:val="clear" w:color="auto" w:fill="A5C9EB" w:themeFill="text2" w:themeFillTint="40"/>
          </w:tcPr>
          <w:p w14:paraId="770AA5E2" w14:textId="44BE254A" w:rsidR="0023730E" w:rsidRPr="001B4A55" w:rsidRDefault="00BD1D55" w:rsidP="001B4A55">
            <w:pPr>
              <w:spacing w:before="120" w:after="120"/>
              <w:rPr>
                <w:b/>
                <w:bCs/>
                <w:sz w:val="36"/>
                <w:szCs w:val="36"/>
              </w:rPr>
            </w:pPr>
            <w:r w:rsidRPr="00BD1D55">
              <w:rPr>
                <w:rFonts w:ascii="Roboto Condensed" w:hAnsi="Roboto Condensed"/>
                <w:b/>
                <w:bCs/>
                <w:sz w:val="40"/>
                <w:szCs w:val="40"/>
              </w:rPr>
              <w:t>CZYM JEST PLAN OGÓLNY?</w:t>
            </w:r>
            <w:r w:rsidRPr="00BD1D55">
              <w:rPr>
                <w:b/>
                <w:bCs/>
                <w:sz w:val="48"/>
                <w:szCs w:val="48"/>
              </w:rPr>
              <w:t xml:space="preserve"> </w:t>
            </w:r>
          </w:p>
        </w:tc>
      </w:tr>
      <w:tr w:rsidR="0023730E" w14:paraId="5601391C" w14:textId="77777777" w:rsidTr="002B2B79">
        <w:tc>
          <w:tcPr>
            <w:tcW w:w="10204" w:type="dxa"/>
            <w:shd w:val="clear" w:color="auto" w:fill="FFFFFF" w:themeFill="background1"/>
          </w:tcPr>
          <w:p w14:paraId="19CE6F7A" w14:textId="03EA1ED8" w:rsidR="00E01156" w:rsidRPr="007A1790" w:rsidRDefault="001B4A55" w:rsidP="005F5F01">
            <w:pPr>
              <w:spacing w:before="240" w:after="240"/>
              <w:jc w:val="both"/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</w:pPr>
            <w:r w:rsidRPr="007A1790">
              <w:rPr>
                <w:rStyle w:val="oypena"/>
                <w:rFonts w:ascii="Roboto Condensed" w:eastAsiaTheme="majorEastAsia" w:hAnsi="Roboto Condensed"/>
                <w:b/>
                <w:bCs/>
                <w:sz w:val="28"/>
                <w:szCs w:val="28"/>
              </w:rPr>
              <w:t>Plan ogólny</w:t>
            </w:r>
            <w:r w:rsidRPr="007A1790">
              <w:rPr>
                <w:rStyle w:val="oypena"/>
                <w:rFonts w:ascii="Roboto Condensed" w:eastAsiaTheme="majorEastAsia" w:hAnsi="Roboto Condensed"/>
                <w:sz w:val="28"/>
                <w:szCs w:val="28"/>
              </w:rPr>
              <w:t xml:space="preserve"> </w:t>
            </w:r>
            <w:r w:rsidRPr="007A1790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>to akt planowania przestrzennego, uchwalany przez radę gminy. Dokument ten obejmuje obszar całej gminy, z wyłączeniem terenów zamkniętych innych niż ustalane przez ministra właściwego do spraw transportu. Plan ogólny zastąpi dotychczas obowiązują</w:t>
            </w:r>
            <w:r w:rsidR="00984B5C" w:rsidRPr="007A1790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>ce</w:t>
            </w:r>
            <w:r w:rsidRPr="007A1790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 xml:space="preserve"> studium uwarunkowań i kierunków zagospodarowania przestrzennego gminy</w:t>
            </w:r>
            <w:r w:rsidR="00C62570" w:rsidRPr="007A1790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>.</w:t>
            </w:r>
          </w:p>
          <w:p w14:paraId="1EE1746B" w14:textId="1BE35023" w:rsidR="0023730E" w:rsidRPr="007A1790" w:rsidRDefault="00E01156" w:rsidP="005F5F01">
            <w:pPr>
              <w:spacing w:before="240" w:after="240"/>
              <w:jc w:val="both"/>
              <w:rPr>
                <w:rFonts w:ascii="Roboto Condensed" w:eastAsiaTheme="majorEastAsia" w:hAnsi="Roboto Condensed"/>
                <w:sz w:val="24"/>
                <w:szCs w:val="24"/>
              </w:rPr>
            </w:pPr>
            <w:r w:rsidRPr="007A1790">
              <w:rPr>
                <w:rFonts w:ascii="Roboto Condensed" w:eastAsiaTheme="majorEastAsia" w:hAnsi="Roboto Condensed"/>
                <w:sz w:val="24"/>
                <w:szCs w:val="24"/>
              </w:rPr>
              <w:t xml:space="preserve">Plan ogólny gminy będzie podstawą do </w:t>
            </w:r>
            <w:r w:rsidRPr="007A1790">
              <w:rPr>
                <w:rFonts w:ascii="Roboto Condensed" w:eastAsiaTheme="majorEastAsia" w:hAnsi="Roboto Condensed"/>
                <w:b/>
                <w:bCs/>
                <w:sz w:val="24"/>
                <w:szCs w:val="24"/>
              </w:rPr>
              <w:t>opracowywania miejscowych planów zagospodarowania przestrzennego (MPZP</w:t>
            </w:r>
            <w:r w:rsidR="00DB2575" w:rsidRPr="007A1790">
              <w:rPr>
                <w:rFonts w:ascii="Roboto Condensed" w:eastAsiaTheme="majorEastAsia" w:hAnsi="Roboto Condensed"/>
                <w:b/>
                <w:bCs/>
                <w:sz w:val="24"/>
                <w:szCs w:val="24"/>
              </w:rPr>
              <w:t xml:space="preserve">) </w:t>
            </w:r>
            <w:r w:rsidR="00DB2575" w:rsidRPr="007A1790">
              <w:rPr>
                <w:rFonts w:ascii="Roboto Condensed" w:eastAsiaTheme="majorEastAsia" w:hAnsi="Roboto Condensed"/>
                <w:sz w:val="24"/>
                <w:szCs w:val="24"/>
              </w:rPr>
              <w:t>oraz zintegrowanych planów zabudowy</w:t>
            </w:r>
            <w:r w:rsidR="00DB2575" w:rsidRPr="007A1790">
              <w:rPr>
                <w:rFonts w:ascii="Roboto Condensed" w:eastAsiaTheme="majorEastAsia" w:hAnsi="Roboto Condensed"/>
                <w:b/>
                <w:bCs/>
                <w:sz w:val="24"/>
                <w:szCs w:val="24"/>
              </w:rPr>
              <w:t xml:space="preserve"> (</w:t>
            </w:r>
            <w:r w:rsidRPr="007A1790">
              <w:rPr>
                <w:rFonts w:ascii="Roboto Condensed" w:eastAsiaTheme="majorEastAsia" w:hAnsi="Roboto Condensed"/>
                <w:b/>
                <w:bCs/>
                <w:sz w:val="24"/>
                <w:szCs w:val="24"/>
              </w:rPr>
              <w:t>ZPI)</w:t>
            </w:r>
            <w:r w:rsidRPr="007A1790">
              <w:rPr>
                <w:rFonts w:ascii="Roboto Condensed" w:eastAsiaTheme="majorEastAsia" w:hAnsi="Roboto Condensed"/>
                <w:sz w:val="24"/>
                <w:szCs w:val="24"/>
              </w:rPr>
              <w:t>.</w:t>
            </w:r>
          </w:p>
          <w:p w14:paraId="1BACFA0B" w14:textId="53891C77" w:rsidR="00E01156" w:rsidRPr="007A1790" w:rsidRDefault="00E01156" w:rsidP="005F5F01">
            <w:pPr>
              <w:spacing w:before="240" w:after="240"/>
              <w:jc w:val="both"/>
              <w:rPr>
                <w:rFonts w:ascii="Roboto Condensed" w:eastAsiaTheme="majorEastAsia" w:hAnsi="Roboto Condensed"/>
                <w:sz w:val="24"/>
                <w:szCs w:val="24"/>
              </w:rPr>
            </w:pPr>
            <w:r w:rsidRPr="007A1790">
              <w:rPr>
                <w:rFonts w:ascii="Roboto Condensed" w:eastAsiaTheme="majorEastAsia" w:hAnsi="Roboto Condensed"/>
                <w:sz w:val="24"/>
                <w:szCs w:val="24"/>
              </w:rPr>
              <w:t xml:space="preserve">Plan ogólny będzie </w:t>
            </w:r>
            <w:r w:rsidR="0046182B" w:rsidRPr="007A1790">
              <w:rPr>
                <w:rFonts w:ascii="Roboto Condensed" w:eastAsiaTheme="majorEastAsia" w:hAnsi="Roboto Condensed"/>
                <w:sz w:val="24"/>
                <w:szCs w:val="24"/>
              </w:rPr>
              <w:t xml:space="preserve">mógł </w:t>
            </w:r>
            <w:r w:rsidRPr="007A1790">
              <w:rPr>
                <w:rFonts w:ascii="Roboto Condensed" w:eastAsiaTheme="majorEastAsia" w:hAnsi="Roboto Condensed"/>
                <w:sz w:val="24"/>
                <w:szCs w:val="24"/>
              </w:rPr>
              <w:t>stanow</w:t>
            </w:r>
            <w:r w:rsidR="0046182B" w:rsidRPr="007A1790">
              <w:rPr>
                <w:rFonts w:ascii="Roboto Condensed" w:eastAsiaTheme="majorEastAsia" w:hAnsi="Roboto Condensed"/>
                <w:sz w:val="24"/>
                <w:szCs w:val="24"/>
              </w:rPr>
              <w:t>ić</w:t>
            </w:r>
            <w:r w:rsidRPr="007A1790">
              <w:rPr>
                <w:rFonts w:ascii="Roboto Condensed" w:eastAsiaTheme="majorEastAsia" w:hAnsi="Roboto Condensed"/>
                <w:sz w:val="24"/>
                <w:szCs w:val="24"/>
              </w:rPr>
              <w:t xml:space="preserve"> </w:t>
            </w:r>
            <w:r w:rsidR="00AB0CC2" w:rsidRPr="007A1790">
              <w:rPr>
                <w:rFonts w:ascii="Roboto Condensed" w:eastAsiaTheme="majorEastAsia" w:hAnsi="Roboto Condensed"/>
                <w:sz w:val="24"/>
                <w:szCs w:val="24"/>
              </w:rPr>
              <w:t xml:space="preserve">również </w:t>
            </w:r>
            <w:r w:rsidRPr="007A1790">
              <w:rPr>
                <w:rFonts w:ascii="Roboto Condensed" w:eastAsiaTheme="majorEastAsia" w:hAnsi="Roboto Condensed"/>
                <w:sz w:val="24"/>
                <w:szCs w:val="24"/>
              </w:rPr>
              <w:t xml:space="preserve">podstawę do wydawania </w:t>
            </w:r>
            <w:r w:rsidRPr="007A1790">
              <w:rPr>
                <w:rFonts w:ascii="Roboto Condensed" w:eastAsiaTheme="majorEastAsia" w:hAnsi="Roboto Condensed"/>
                <w:b/>
                <w:bCs/>
                <w:sz w:val="24"/>
                <w:szCs w:val="24"/>
              </w:rPr>
              <w:t>decyzji administracyjnych o warunkach zabudowy i zagospodarowania terenu (WZ)</w:t>
            </w:r>
            <w:r w:rsidRPr="007A1790">
              <w:rPr>
                <w:rFonts w:ascii="Roboto Condensed" w:eastAsiaTheme="majorEastAsia" w:hAnsi="Roboto Condensed"/>
                <w:sz w:val="24"/>
                <w:szCs w:val="24"/>
              </w:rPr>
              <w:t xml:space="preserve"> w przypadku braku planu miejscowego</w:t>
            </w:r>
            <w:r w:rsidR="001B47A5" w:rsidRPr="007A1790">
              <w:rPr>
                <w:rFonts w:ascii="Roboto Condensed" w:eastAsiaTheme="majorEastAsia" w:hAnsi="Roboto Condensed"/>
                <w:sz w:val="24"/>
                <w:szCs w:val="24"/>
              </w:rPr>
              <w:t xml:space="preserve">, ale wyłącznie na </w:t>
            </w:r>
            <w:r w:rsidR="00970F34" w:rsidRPr="007A1790">
              <w:rPr>
                <w:rFonts w:ascii="Roboto Condensed" w:eastAsiaTheme="majorEastAsia" w:hAnsi="Roboto Condensed"/>
                <w:sz w:val="24"/>
                <w:szCs w:val="24"/>
              </w:rPr>
              <w:t>„</w:t>
            </w:r>
            <w:r w:rsidR="001B47A5" w:rsidRPr="007A1790">
              <w:rPr>
                <w:rFonts w:ascii="Roboto Condensed" w:eastAsiaTheme="majorEastAsia" w:hAnsi="Roboto Condensed"/>
                <w:sz w:val="24"/>
                <w:szCs w:val="24"/>
              </w:rPr>
              <w:t>obszarach uzupełnienia zabudowy</w:t>
            </w:r>
            <w:r w:rsidR="00970F34" w:rsidRPr="007A1790">
              <w:rPr>
                <w:rFonts w:ascii="Roboto Condensed" w:eastAsiaTheme="majorEastAsia" w:hAnsi="Roboto Condensed"/>
                <w:sz w:val="24"/>
                <w:szCs w:val="24"/>
              </w:rPr>
              <w:t>”</w:t>
            </w:r>
            <w:r w:rsidR="0046182B" w:rsidRPr="007A1790">
              <w:rPr>
                <w:rFonts w:ascii="Roboto Condensed" w:eastAsiaTheme="majorEastAsia" w:hAnsi="Roboto Condensed"/>
                <w:sz w:val="24"/>
                <w:szCs w:val="24"/>
              </w:rPr>
              <w:t>, o ile zostaną one w planie ogólnym wyznaczone.</w:t>
            </w:r>
          </w:p>
        </w:tc>
      </w:tr>
      <w:tr w:rsidR="005F5F01" w14:paraId="73BACA35" w14:textId="77777777" w:rsidTr="002B2B79">
        <w:tc>
          <w:tcPr>
            <w:tcW w:w="10204" w:type="dxa"/>
            <w:shd w:val="clear" w:color="auto" w:fill="auto"/>
          </w:tcPr>
          <w:p w14:paraId="4A5D2E01" w14:textId="33C14BFE" w:rsidR="005F5F01" w:rsidRPr="007A1790" w:rsidRDefault="005F5F01" w:rsidP="005F5F01">
            <w:pPr>
              <w:spacing w:before="240" w:after="240"/>
              <w:jc w:val="both"/>
              <w:rPr>
                <w:rFonts w:ascii="Roboto Condensed" w:eastAsiaTheme="majorEastAsia" w:hAnsi="Roboto Condensed"/>
                <w:sz w:val="24"/>
                <w:szCs w:val="24"/>
              </w:rPr>
            </w:pPr>
            <w:r w:rsidRPr="007A1790">
              <w:rPr>
                <w:rFonts w:ascii="Roboto Condensed" w:eastAsiaTheme="majorEastAsia" w:hAnsi="Roboto Condensed"/>
                <w:b/>
                <w:bCs/>
                <w:sz w:val="24"/>
                <w:szCs w:val="24"/>
              </w:rPr>
              <w:t>Plan ogólny jest aktem prawa miejscowego</w:t>
            </w:r>
            <w:r w:rsidR="00FB27AA" w:rsidRPr="007A1790">
              <w:rPr>
                <w:rFonts w:ascii="Roboto Condensed" w:eastAsiaTheme="majorEastAsia" w:hAnsi="Roboto Condensed"/>
                <w:b/>
                <w:bCs/>
                <w:sz w:val="24"/>
                <w:szCs w:val="24"/>
              </w:rPr>
              <w:t xml:space="preserve"> </w:t>
            </w:r>
            <w:r w:rsidRPr="007A1790">
              <w:rPr>
                <w:rFonts w:ascii="Roboto Condensed" w:eastAsiaTheme="majorEastAsia" w:hAnsi="Roboto Condensed"/>
                <w:sz w:val="24"/>
                <w:szCs w:val="24"/>
              </w:rPr>
              <w:t>– jego ustalenia będą uwzględniane przy sporządzaniu miejscowych planów zagospodarowania przestrzennego oraz będzie on stanowił podstawę prawną do wydawania decyzji o warunkach zabudowy i zagospodarowania terenu w przypadku braku planu miejscowego</w:t>
            </w:r>
            <w:r w:rsidR="00F26359" w:rsidRPr="007A1790">
              <w:rPr>
                <w:rFonts w:ascii="Roboto Condensed" w:eastAsiaTheme="majorEastAsia" w:hAnsi="Roboto Condensed"/>
                <w:sz w:val="24"/>
                <w:szCs w:val="24"/>
              </w:rPr>
              <w:t xml:space="preserve"> lecz nie będzie </w:t>
            </w:r>
            <w:r w:rsidR="00A45499" w:rsidRPr="007A1790">
              <w:rPr>
                <w:rFonts w:ascii="Roboto Condensed" w:eastAsiaTheme="majorEastAsia" w:hAnsi="Roboto Condensed"/>
                <w:sz w:val="24"/>
                <w:szCs w:val="24"/>
              </w:rPr>
              <w:t xml:space="preserve">stanowić podstawy prawnej dla </w:t>
            </w:r>
            <w:r w:rsidR="001C545F" w:rsidRPr="007A1790">
              <w:rPr>
                <w:rFonts w:ascii="Roboto Condensed" w:eastAsiaTheme="majorEastAsia" w:hAnsi="Roboto Condensed"/>
                <w:sz w:val="24"/>
                <w:szCs w:val="24"/>
              </w:rPr>
              <w:t>decyzji o pozwoleniu na budowę oraz zgłoszenia budowy</w:t>
            </w:r>
            <w:r w:rsidRPr="007A1790">
              <w:rPr>
                <w:rFonts w:ascii="Roboto Condensed" w:eastAsiaTheme="majorEastAsia" w:hAnsi="Roboto Condensed"/>
                <w:sz w:val="24"/>
                <w:szCs w:val="24"/>
              </w:rPr>
              <w:t>.</w:t>
            </w:r>
          </w:p>
        </w:tc>
      </w:tr>
      <w:tr w:rsidR="002B2B79" w14:paraId="2915F599" w14:textId="77777777" w:rsidTr="002B2B79">
        <w:tc>
          <w:tcPr>
            <w:tcW w:w="10204" w:type="dxa"/>
          </w:tcPr>
          <w:p w14:paraId="6BDD5C70" w14:textId="43A80DC4" w:rsidR="002B2B79" w:rsidRPr="007A1790" w:rsidRDefault="001E186F" w:rsidP="005F5F01">
            <w:pPr>
              <w:spacing w:before="240" w:after="240"/>
              <w:jc w:val="both"/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</w:pPr>
            <w:r w:rsidRPr="007A1790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>System planowania przestrzennego na poziomie lokalnym</w:t>
            </w:r>
            <w:r w:rsidR="000D45D2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>:</w:t>
            </w:r>
          </w:p>
          <w:p w14:paraId="595B92A7" w14:textId="1451DEB6" w:rsidR="00D67B3E" w:rsidRPr="007A1790" w:rsidRDefault="00E837BB" w:rsidP="00694B46">
            <w:pPr>
              <w:spacing w:before="240" w:after="240"/>
              <w:jc w:val="center"/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</w:pPr>
            <w:r w:rsidRPr="007A1790">
              <w:rPr>
                <w:rStyle w:val="oypena"/>
                <w:rFonts w:ascii="Roboto Condensed" w:eastAsiaTheme="majorEastAsia" w:hAnsi="Roboto Condensed"/>
                <w:noProof/>
                <w:sz w:val="24"/>
                <w:szCs w:val="24"/>
              </w:rPr>
              <w:drawing>
                <wp:inline distT="0" distB="0" distL="0" distR="0" wp14:anchorId="5DBD7696" wp14:editId="09FC5B0E">
                  <wp:extent cx="4147719" cy="3173388"/>
                  <wp:effectExtent l="0" t="0" r="5715" b="8255"/>
                  <wp:docPr id="94363987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63987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619" cy="319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30E" w14:paraId="6C2E4BFA" w14:textId="77777777" w:rsidTr="002B2B79">
        <w:tc>
          <w:tcPr>
            <w:tcW w:w="10204" w:type="dxa"/>
          </w:tcPr>
          <w:p w14:paraId="0DA890EA" w14:textId="77777777" w:rsidR="005701C3" w:rsidRPr="00E01156" w:rsidRDefault="005701C3" w:rsidP="005F5F01">
            <w:pPr>
              <w:spacing w:before="240" w:after="240"/>
              <w:jc w:val="both"/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</w:pPr>
            <w:r w:rsidRPr="00E01156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lastRenderedPageBreak/>
              <w:t xml:space="preserve">Plan ogólny będzie sporządzany wyłącznie w formie danych przestrzennych, udostępnianych przez dedykowane narzędzia cyfrowe. </w:t>
            </w:r>
          </w:p>
          <w:p w14:paraId="07F8BB18" w14:textId="7D5053B7" w:rsidR="0023730E" w:rsidRPr="00E01156" w:rsidRDefault="005701C3" w:rsidP="005F5F01">
            <w:pPr>
              <w:spacing w:before="240" w:after="240"/>
              <w:jc w:val="both"/>
              <w:rPr>
                <w:rFonts w:ascii="Roboto Condensed" w:eastAsiaTheme="majorEastAsia" w:hAnsi="Roboto Condensed"/>
                <w:sz w:val="24"/>
                <w:szCs w:val="24"/>
              </w:rPr>
            </w:pPr>
            <w:r w:rsidRPr="00E01156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>Do planu ogólnego będzie dołączane uzasadnienie, zawierające wyjaśnienie przyjętych w nim rozwiązań – w formie tekstowej i graficznej.</w:t>
            </w:r>
          </w:p>
        </w:tc>
      </w:tr>
      <w:tr w:rsidR="005701C3" w14:paraId="1D9B124D" w14:textId="77777777" w:rsidTr="002B2B79">
        <w:tc>
          <w:tcPr>
            <w:tcW w:w="10204" w:type="dxa"/>
          </w:tcPr>
          <w:p w14:paraId="72AC0EF1" w14:textId="77777777" w:rsidR="005701C3" w:rsidRPr="00E01156" w:rsidRDefault="005701C3" w:rsidP="005F5F01">
            <w:pPr>
              <w:spacing w:before="240" w:after="240"/>
              <w:jc w:val="both"/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</w:pPr>
            <w:r w:rsidRPr="00E01156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 xml:space="preserve">Plan ogólny będzie obowiązkowo zawierał ustalenia dotyczące: </w:t>
            </w:r>
          </w:p>
          <w:p w14:paraId="4DC6267E" w14:textId="77777777" w:rsidR="005701C3" w:rsidRPr="00E01156" w:rsidRDefault="005701C3" w:rsidP="005F5F01">
            <w:pPr>
              <w:pStyle w:val="Akapitzlist"/>
              <w:numPr>
                <w:ilvl w:val="0"/>
                <w:numId w:val="2"/>
              </w:numPr>
              <w:spacing w:before="240" w:after="240" w:line="300" w:lineRule="auto"/>
              <w:ind w:left="714" w:hanging="357"/>
              <w:jc w:val="both"/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</w:pPr>
            <w:r w:rsidRPr="00E01156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 xml:space="preserve">stref planistycznych (określenie sposobu zagospodarowania poszczególnych terenów), </w:t>
            </w:r>
          </w:p>
          <w:p w14:paraId="2EA22610" w14:textId="3F6F7D3C" w:rsidR="005701C3" w:rsidRPr="00E01156" w:rsidRDefault="005701C3" w:rsidP="005F5F01">
            <w:pPr>
              <w:pStyle w:val="Akapitzlist"/>
              <w:numPr>
                <w:ilvl w:val="0"/>
                <w:numId w:val="2"/>
              </w:numPr>
              <w:spacing w:before="240" w:after="240" w:line="300" w:lineRule="auto"/>
              <w:ind w:left="714" w:hanging="357"/>
              <w:jc w:val="both"/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</w:pPr>
            <w:r w:rsidRPr="00E01156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>gminnych standardów urbanistycznych (określenie intensywności, wysokości i powierzchni zabudowy oraz minimalnej powierzchni biologicznie czynnej).</w:t>
            </w:r>
          </w:p>
        </w:tc>
      </w:tr>
      <w:tr w:rsidR="005701C3" w14:paraId="5750F308" w14:textId="77777777" w:rsidTr="002B2B79">
        <w:tc>
          <w:tcPr>
            <w:tcW w:w="10204" w:type="dxa"/>
          </w:tcPr>
          <w:p w14:paraId="45FF5BE8" w14:textId="77777777" w:rsidR="005701C3" w:rsidRPr="00E01156" w:rsidRDefault="005701C3" w:rsidP="005F5F01">
            <w:pPr>
              <w:spacing w:before="240" w:after="240"/>
              <w:jc w:val="both"/>
              <w:rPr>
                <w:rFonts w:ascii="Roboto Condensed" w:eastAsiaTheme="majorEastAsia" w:hAnsi="Roboto Condensed"/>
                <w:sz w:val="24"/>
                <w:szCs w:val="24"/>
              </w:rPr>
            </w:pPr>
            <w:r w:rsidRPr="00E01156">
              <w:rPr>
                <w:rFonts w:ascii="Roboto Condensed" w:eastAsiaTheme="majorEastAsia" w:hAnsi="Roboto Condensed"/>
                <w:sz w:val="24"/>
                <w:szCs w:val="24"/>
              </w:rPr>
              <w:t xml:space="preserve">W planie ogólnych będzie można również określić: </w:t>
            </w:r>
          </w:p>
          <w:p w14:paraId="704DEF99" w14:textId="0ABFD35B" w:rsidR="005701C3" w:rsidRPr="00E01156" w:rsidRDefault="005701C3" w:rsidP="005F5F01">
            <w:pPr>
              <w:pStyle w:val="Akapitzlist"/>
              <w:numPr>
                <w:ilvl w:val="0"/>
                <w:numId w:val="2"/>
              </w:numPr>
              <w:spacing w:before="240" w:after="240" w:line="300" w:lineRule="auto"/>
              <w:ind w:left="714" w:hanging="357"/>
              <w:jc w:val="both"/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</w:pPr>
            <w:r w:rsidRPr="00E01156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 xml:space="preserve">obszary uzupełnienia zabudowy, </w:t>
            </w:r>
          </w:p>
          <w:p w14:paraId="0E6F1A4F" w14:textId="7C1C1189" w:rsidR="005701C3" w:rsidRPr="00E01156" w:rsidRDefault="005701C3" w:rsidP="005F5F01">
            <w:pPr>
              <w:pStyle w:val="Akapitzlist"/>
              <w:numPr>
                <w:ilvl w:val="0"/>
                <w:numId w:val="2"/>
              </w:numPr>
              <w:spacing w:before="240" w:after="240" w:line="300" w:lineRule="auto"/>
              <w:ind w:left="714" w:hanging="357"/>
              <w:jc w:val="both"/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</w:pPr>
            <w:r w:rsidRPr="00E01156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>obszary zabudowy śródmiejskiej.</w:t>
            </w:r>
          </w:p>
        </w:tc>
      </w:tr>
    </w:tbl>
    <w:p w14:paraId="7FBCAC25" w14:textId="77777777" w:rsidR="004355E8" w:rsidRDefault="004355E8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4"/>
      </w:tblGrid>
      <w:tr w:rsidR="006F737F" w14:paraId="1AB1EEDA" w14:textId="77777777" w:rsidTr="002B2B79">
        <w:tc>
          <w:tcPr>
            <w:tcW w:w="10204" w:type="dxa"/>
          </w:tcPr>
          <w:p w14:paraId="3B5A8749" w14:textId="6FE06491" w:rsidR="001757BF" w:rsidRPr="000D45D2" w:rsidRDefault="006F737F" w:rsidP="00D67B3E">
            <w:pPr>
              <w:spacing w:before="240" w:after="240"/>
              <w:jc w:val="both"/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</w:pPr>
            <w:r w:rsidRPr="000D45D2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>Dla każdej strefy planistycznej ustawodawca określił profil podstawowy i profil dodatkowy, jak również minimalny udział powierzchni biologicznie czynnej z wyłączeniem strefy SG, SO, SK. Pełną charakterystykę stref planistycznych określa Załącznik nr 1 do rozporządzenia Ministra Rozwoju i Technologii</w:t>
            </w:r>
            <w:r w:rsidR="00010676" w:rsidRPr="000D45D2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br/>
            </w:r>
            <w:r w:rsidRPr="000D45D2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>z dnia 8 grudnia 2023r. (Dz.U. poz. 2758).</w:t>
            </w:r>
          </w:p>
          <w:p w14:paraId="7B48F2A6" w14:textId="2E736883" w:rsidR="00BC59CD" w:rsidRPr="000D45D2" w:rsidRDefault="00562B8E" w:rsidP="00D67B3E">
            <w:pPr>
              <w:spacing w:before="240" w:after="240"/>
              <w:jc w:val="both"/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</w:pPr>
            <w:r w:rsidRPr="000D45D2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>Profil podstawowy wskazuje</w:t>
            </w:r>
            <w:r w:rsidR="00D223F5" w:rsidRPr="000D45D2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>,</w:t>
            </w:r>
            <w:r w:rsidRPr="000D45D2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 xml:space="preserve"> które profile funkcjonalne będą obowiązkowo dopuszczone w tej strefie (zawsze pełny katalog profili)</w:t>
            </w:r>
          </w:p>
          <w:p w14:paraId="09BA7E55" w14:textId="5BB59581" w:rsidR="005F50FE" w:rsidRPr="000D45D2" w:rsidRDefault="00D223F5" w:rsidP="00D67B3E">
            <w:pPr>
              <w:spacing w:before="240" w:after="240"/>
              <w:jc w:val="both"/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</w:pPr>
            <w:r w:rsidRPr="000D45D2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 xml:space="preserve">Profil dodatkowy </w:t>
            </w:r>
            <w:r w:rsidR="006D6DD7" w:rsidRPr="000D45D2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>(nieobowiązkowy) wskazuje</w:t>
            </w:r>
            <w:r w:rsidR="001D4671" w:rsidRPr="000D45D2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>,</w:t>
            </w:r>
            <w:r w:rsidRPr="000D45D2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 xml:space="preserve"> </w:t>
            </w:r>
            <w:r w:rsidR="006D6DD7" w:rsidRPr="000D45D2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>które</w:t>
            </w:r>
            <w:r w:rsidR="005F50FE" w:rsidRPr="000D45D2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 xml:space="preserve"> profile funkcjonalne</w:t>
            </w:r>
            <w:r w:rsidR="001D4671" w:rsidRPr="000D45D2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>,</w:t>
            </w:r>
            <w:r w:rsidR="005F50FE" w:rsidRPr="000D45D2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 xml:space="preserve"> </w:t>
            </w:r>
            <w:r w:rsidR="006D6DD7" w:rsidRPr="000D45D2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 xml:space="preserve">poza </w:t>
            </w:r>
            <w:r w:rsidR="001D4671" w:rsidRPr="000D45D2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 xml:space="preserve">obowiązkowym </w:t>
            </w:r>
            <w:r w:rsidR="006D6DD7" w:rsidRPr="000D45D2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>profilem podstawowym</w:t>
            </w:r>
            <w:r w:rsidR="001D4671" w:rsidRPr="000D45D2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>,</w:t>
            </w:r>
            <w:r w:rsidR="006D6DD7" w:rsidRPr="000D45D2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 xml:space="preserve"> </w:t>
            </w:r>
            <w:r w:rsidR="005F50FE" w:rsidRPr="000D45D2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 xml:space="preserve">będą </w:t>
            </w:r>
            <w:r w:rsidR="001D4671" w:rsidRPr="000D45D2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>mogły być</w:t>
            </w:r>
            <w:r w:rsidR="005F50FE" w:rsidRPr="000D45D2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 xml:space="preserve"> dopuszczone </w:t>
            </w:r>
            <w:r w:rsidR="001D4671" w:rsidRPr="000D45D2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 xml:space="preserve">dodatkowo </w:t>
            </w:r>
            <w:r w:rsidR="005F50FE" w:rsidRPr="000D45D2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>w strefie (</w:t>
            </w:r>
            <w:r w:rsidR="001D4671" w:rsidRPr="000D45D2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 xml:space="preserve">wybrane </w:t>
            </w:r>
            <w:r w:rsidR="00486A12" w:rsidRPr="000D45D2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>profile z</w:t>
            </w:r>
            <w:r w:rsidR="005F50FE" w:rsidRPr="000D45D2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 xml:space="preserve"> katalog profili</w:t>
            </w:r>
            <w:r w:rsidR="00486A12" w:rsidRPr="000D45D2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 xml:space="preserve"> dodatkowych</w:t>
            </w:r>
            <w:r w:rsidR="005F50FE" w:rsidRPr="000D45D2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>)</w:t>
            </w:r>
          </w:p>
          <w:p w14:paraId="738E7E1D" w14:textId="2949388A" w:rsidR="00BC59CD" w:rsidRDefault="00966438" w:rsidP="00D67B3E">
            <w:pPr>
              <w:spacing w:before="240" w:after="240"/>
              <w:jc w:val="both"/>
              <w:rPr>
                <w:rFonts w:ascii="Roboto Condensed" w:eastAsiaTheme="majorEastAsia" w:hAnsi="Roboto Condensed"/>
                <w:sz w:val="24"/>
                <w:szCs w:val="24"/>
              </w:rPr>
            </w:pPr>
            <w:r w:rsidRPr="000D45D2">
              <w:rPr>
                <w:rFonts w:ascii="Roboto Condensed" w:eastAsiaTheme="majorEastAsia" w:hAnsi="Roboto Condensed"/>
                <w:sz w:val="24"/>
                <w:szCs w:val="24"/>
              </w:rPr>
              <w:t>R</w:t>
            </w:r>
            <w:r w:rsidR="00F30836" w:rsidRPr="000D45D2">
              <w:rPr>
                <w:rFonts w:ascii="Roboto Condensed" w:eastAsiaTheme="majorEastAsia" w:hAnsi="Roboto Condensed"/>
                <w:sz w:val="24"/>
                <w:szCs w:val="24"/>
              </w:rPr>
              <w:t xml:space="preserve">ozróżnienie na profil podstawowy i dodatkowy ma znaczenie </w:t>
            </w:r>
            <w:r w:rsidR="0064560C" w:rsidRPr="000D45D2">
              <w:rPr>
                <w:rFonts w:ascii="Roboto Condensed" w:eastAsiaTheme="majorEastAsia" w:hAnsi="Roboto Condensed"/>
                <w:sz w:val="24"/>
                <w:szCs w:val="24"/>
              </w:rPr>
              <w:t xml:space="preserve">tylko </w:t>
            </w:r>
            <w:r w:rsidR="00F30836" w:rsidRPr="000D45D2">
              <w:rPr>
                <w:rFonts w:ascii="Roboto Condensed" w:eastAsiaTheme="majorEastAsia" w:hAnsi="Roboto Condensed"/>
                <w:sz w:val="24"/>
                <w:szCs w:val="24"/>
              </w:rPr>
              <w:t>przy tworzeniu planu</w:t>
            </w:r>
            <w:r w:rsidR="0064560C" w:rsidRPr="000D45D2">
              <w:rPr>
                <w:rFonts w:ascii="Roboto Condensed" w:eastAsiaTheme="majorEastAsia" w:hAnsi="Roboto Condensed"/>
                <w:sz w:val="24"/>
                <w:szCs w:val="24"/>
              </w:rPr>
              <w:t xml:space="preserve"> ogólnego</w:t>
            </w:r>
            <w:r w:rsidR="00F30836" w:rsidRPr="000D45D2">
              <w:rPr>
                <w:rFonts w:ascii="Roboto Condensed" w:eastAsiaTheme="majorEastAsia" w:hAnsi="Roboto Condensed"/>
                <w:sz w:val="24"/>
                <w:szCs w:val="24"/>
              </w:rPr>
              <w:t xml:space="preserve">, natomiast po </w:t>
            </w:r>
            <w:r w:rsidRPr="000D45D2">
              <w:rPr>
                <w:rFonts w:ascii="Roboto Condensed" w:eastAsiaTheme="majorEastAsia" w:hAnsi="Roboto Condensed"/>
                <w:sz w:val="24"/>
                <w:szCs w:val="24"/>
              </w:rPr>
              <w:t xml:space="preserve">jego </w:t>
            </w:r>
            <w:r w:rsidR="00F30836" w:rsidRPr="000D45D2">
              <w:rPr>
                <w:rFonts w:ascii="Roboto Condensed" w:eastAsiaTheme="majorEastAsia" w:hAnsi="Roboto Condensed"/>
                <w:sz w:val="24"/>
                <w:szCs w:val="24"/>
              </w:rPr>
              <w:t>uchwaleniu profil należy traktować łącznie</w:t>
            </w:r>
            <w:r w:rsidR="008B43E1" w:rsidRPr="000D45D2">
              <w:rPr>
                <w:rFonts w:ascii="Roboto Condensed" w:eastAsiaTheme="majorEastAsia" w:hAnsi="Roboto Condensed"/>
                <w:sz w:val="24"/>
                <w:szCs w:val="24"/>
              </w:rPr>
              <w:t xml:space="preserve">, to znaczy że </w:t>
            </w:r>
            <w:r w:rsidR="006F06B5" w:rsidRPr="000D45D2">
              <w:rPr>
                <w:rFonts w:ascii="Roboto Condensed" w:eastAsiaTheme="majorEastAsia" w:hAnsi="Roboto Condensed"/>
                <w:sz w:val="24"/>
                <w:szCs w:val="24"/>
              </w:rPr>
              <w:t>oba</w:t>
            </w:r>
            <w:r w:rsidR="006E7311" w:rsidRPr="000D45D2">
              <w:rPr>
                <w:rFonts w:ascii="Roboto Condensed" w:eastAsiaTheme="majorEastAsia" w:hAnsi="Roboto Condensed"/>
                <w:sz w:val="24"/>
                <w:szCs w:val="24"/>
              </w:rPr>
              <w:t xml:space="preserve"> </w:t>
            </w:r>
            <w:r w:rsidR="00E93234" w:rsidRPr="000D45D2">
              <w:rPr>
                <w:rFonts w:ascii="Roboto Condensed" w:eastAsiaTheme="majorEastAsia" w:hAnsi="Roboto Condensed"/>
                <w:sz w:val="24"/>
                <w:szCs w:val="24"/>
              </w:rPr>
              <w:t xml:space="preserve">profile </w:t>
            </w:r>
            <w:r w:rsidR="00191E10" w:rsidRPr="000D45D2">
              <w:rPr>
                <w:rFonts w:ascii="Roboto Condensed" w:eastAsiaTheme="majorEastAsia" w:hAnsi="Roboto Condensed"/>
                <w:sz w:val="24"/>
                <w:szCs w:val="24"/>
              </w:rPr>
              <w:t>(</w:t>
            </w:r>
            <w:r w:rsidR="00F70C15" w:rsidRPr="000D45D2">
              <w:rPr>
                <w:rFonts w:ascii="Roboto Condensed" w:eastAsiaTheme="majorEastAsia" w:hAnsi="Roboto Condensed"/>
                <w:sz w:val="24"/>
                <w:szCs w:val="24"/>
              </w:rPr>
              <w:t xml:space="preserve">podstawowy i dodatkowy) </w:t>
            </w:r>
            <w:r w:rsidR="00E93234" w:rsidRPr="000D45D2">
              <w:rPr>
                <w:rFonts w:ascii="Roboto Condensed" w:eastAsiaTheme="majorEastAsia" w:hAnsi="Roboto Condensed"/>
                <w:sz w:val="24"/>
                <w:szCs w:val="24"/>
              </w:rPr>
              <w:t xml:space="preserve">będą </w:t>
            </w:r>
            <w:r w:rsidR="002A01E4" w:rsidRPr="000D45D2">
              <w:rPr>
                <w:rFonts w:ascii="Roboto Condensed" w:eastAsiaTheme="majorEastAsia" w:hAnsi="Roboto Condensed"/>
                <w:sz w:val="24"/>
                <w:szCs w:val="24"/>
              </w:rPr>
              <w:t xml:space="preserve">podstawą do </w:t>
            </w:r>
            <w:r w:rsidR="002C5C4E" w:rsidRPr="000D45D2">
              <w:rPr>
                <w:rFonts w:ascii="Roboto Condensed" w:eastAsiaTheme="majorEastAsia" w:hAnsi="Roboto Condensed"/>
                <w:sz w:val="24"/>
                <w:szCs w:val="24"/>
              </w:rPr>
              <w:t xml:space="preserve">dopuszczenia </w:t>
            </w:r>
            <w:r w:rsidR="002A01E4" w:rsidRPr="000D45D2">
              <w:rPr>
                <w:rFonts w:ascii="Roboto Condensed" w:eastAsiaTheme="majorEastAsia" w:hAnsi="Roboto Condensed"/>
                <w:sz w:val="24"/>
                <w:szCs w:val="24"/>
              </w:rPr>
              <w:t xml:space="preserve">przeznaczenia terenów w planie miejscowym </w:t>
            </w:r>
            <w:r w:rsidR="00B36887" w:rsidRPr="000D45D2">
              <w:rPr>
                <w:rFonts w:ascii="Roboto Condensed" w:eastAsiaTheme="majorEastAsia" w:hAnsi="Roboto Condensed"/>
                <w:sz w:val="24"/>
                <w:szCs w:val="24"/>
              </w:rPr>
              <w:t>albo</w:t>
            </w:r>
            <w:r w:rsidR="002A01E4" w:rsidRPr="000D45D2">
              <w:rPr>
                <w:rFonts w:ascii="Roboto Condensed" w:eastAsiaTheme="majorEastAsia" w:hAnsi="Roboto Condensed"/>
                <w:sz w:val="24"/>
                <w:szCs w:val="24"/>
              </w:rPr>
              <w:t xml:space="preserve"> </w:t>
            </w:r>
            <w:r w:rsidR="00F71C25" w:rsidRPr="000D45D2">
              <w:rPr>
                <w:rFonts w:ascii="Roboto Condensed" w:eastAsiaTheme="majorEastAsia" w:hAnsi="Roboto Condensed"/>
                <w:sz w:val="24"/>
                <w:szCs w:val="24"/>
              </w:rPr>
              <w:t>decyzji o warunkach zabudowy.</w:t>
            </w:r>
          </w:p>
          <w:p w14:paraId="45E5C48B" w14:textId="257D970D" w:rsidR="00B02A68" w:rsidRPr="00E01156" w:rsidRDefault="00B02A68" w:rsidP="0007254C">
            <w:pPr>
              <w:spacing w:before="240" w:after="240"/>
              <w:jc w:val="center"/>
              <w:rPr>
                <w:rFonts w:ascii="Roboto Condensed" w:eastAsiaTheme="majorEastAsia" w:hAnsi="Roboto Condensed"/>
                <w:sz w:val="24"/>
                <w:szCs w:val="24"/>
              </w:rPr>
            </w:pPr>
          </w:p>
        </w:tc>
      </w:tr>
    </w:tbl>
    <w:p w14:paraId="67B1ED63" w14:textId="77777777" w:rsidR="003D6253" w:rsidRDefault="003D6253">
      <w:pPr>
        <w:sectPr w:rsidR="003D6253" w:rsidSect="00E01156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14:paraId="4A82DC74" w14:textId="77777777" w:rsidR="00994860" w:rsidRDefault="00994860" w:rsidP="00B52014">
      <w:pPr>
        <w:spacing w:before="240" w:after="240" w:line="240" w:lineRule="auto"/>
        <w:jc w:val="both"/>
        <w:rPr>
          <w:rFonts w:ascii="Roboto Condensed" w:eastAsiaTheme="majorEastAsia" w:hAnsi="Roboto Condensed"/>
          <w:sz w:val="24"/>
          <w:szCs w:val="24"/>
        </w:rPr>
      </w:pPr>
      <w:r w:rsidRPr="00B52014">
        <w:rPr>
          <w:rStyle w:val="oypena"/>
          <w:b/>
          <w:bCs/>
          <w:sz w:val="28"/>
          <w:szCs w:val="28"/>
        </w:rPr>
        <w:lastRenderedPageBreak/>
        <w:t>Zakres Planu Ogólnego:</w:t>
      </w:r>
    </w:p>
    <w:p w14:paraId="063C1874" w14:textId="40158EA0" w:rsidR="00994860" w:rsidRDefault="002C1BA8" w:rsidP="00831C90">
      <w:pPr>
        <w:jc w:val="center"/>
      </w:pPr>
      <w:r>
        <w:rPr>
          <w:noProof/>
        </w:rPr>
        <w:drawing>
          <wp:inline distT="0" distB="0" distL="0" distR="0" wp14:anchorId="160D6642" wp14:editId="7C2EA168">
            <wp:extent cx="10017297" cy="6408115"/>
            <wp:effectExtent l="0" t="0" r="3175" b="0"/>
            <wp:docPr id="1665137218" name="Obraz 3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137218" name="Obraz 3" descr="Obraz zawierający tekst, zrzut ekranu, Czcionka, numer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6507" cy="64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9938D" w14:textId="77777777" w:rsidR="003D6253" w:rsidRDefault="003D6253">
      <w:pPr>
        <w:sectPr w:rsidR="003D6253" w:rsidSect="00831C90">
          <w:pgSz w:w="16838" w:h="11906" w:orient="landscape"/>
          <w:pgMar w:top="851" w:right="284" w:bottom="284" w:left="284" w:header="709" w:footer="709" w:gutter="0"/>
          <w:cols w:space="708"/>
          <w:docGrid w:linePitch="360"/>
        </w:sect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09"/>
        <w:gridCol w:w="2886"/>
        <w:gridCol w:w="2219"/>
        <w:gridCol w:w="2590"/>
      </w:tblGrid>
      <w:tr w:rsidR="005F5F01" w14:paraId="40BDDA07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5C9EB" w:themeFill="text2" w:themeFillTint="40"/>
          </w:tcPr>
          <w:p w14:paraId="16AB3285" w14:textId="6756359A" w:rsidR="005F5F01" w:rsidRPr="005701C3" w:rsidRDefault="005F5F01" w:rsidP="009709BD">
            <w:pPr>
              <w:spacing w:before="120" w:after="120"/>
              <w:rPr>
                <w:rStyle w:val="oypena"/>
                <w:rFonts w:ascii="Roboto Condensed" w:eastAsiaTheme="majorEastAsia" w:hAnsi="Roboto Condensed"/>
                <w:color w:val="FF0000"/>
                <w:sz w:val="24"/>
                <w:szCs w:val="24"/>
              </w:rPr>
            </w:pPr>
            <w:r w:rsidRPr="00BD1D55">
              <w:rPr>
                <w:rFonts w:ascii="Roboto Condensed" w:hAnsi="Roboto Condensed"/>
                <w:b/>
                <w:bCs/>
                <w:sz w:val="28"/>
                <w:szCs w:val="28"/>
              </w:rPr>
              <w:lastRenderedPageBreak/>
              <w:t xml:space="preserve">JAKIE STREFY </w:t>
            </w:r>
            <w:r w:rsidR="0086778D" w:rsidRPr="00BD1D55">
              <w:rPr>
                <w:rFonts w:ascii="Roboto Condensed" w:hAnsi="Roboto Condensed"/>
                <w:b/>
                <w:bCs/>
                <w:sz w:val="28"/>
                <w:szCs w:val="28"/>
              </w:rPr>
              <w:t xml:space="preserve">MOGĄ BYĆ </w:t>
            </w:r>
            <w:r w:rsidRPr="00BD1D55">
              <w:rPr>
                <w:rFonts w:ascii="Roboto Condensed" w:hAnsi="Roboto Condensed"/>
                <w:b/>
                <w:bCs/>
                <w:sz w:val="28"/>
                <w:szCs w:val="28"/>
              </w:rPr>
              <w:t>W PLANIE OGÓLNYM GMINY?</w:t>
            </w:r>
            <w:r w:rsidR="00AB3463" w:rsidRPr="00BD1D55">
              <w:rPr>
                <w:rFonts w:ascii="Roboto Condensed" w:hAnsi="Roboto Condensed"/>
                <w:b/>
                <w:bCs/>
                <w:sz w:val="28"/>
                <w:szCs w:val="28"/>
              </w:rPr>
              <w:t xml:space="preserve"> </w:t>
            </w:r>
            <w:r w:rsidR="00AB3463" w:rsidRPr="00BD1D55">
              <w:rPr>
                <w:rStyle w:val="oypena"/>
                <w:rFonts w:ascii="Roboto Condensed" w:eastAsiaTheme="majorEastAsia" w:hAnsi="Roboto Condensed"/>
                <w:b/>
                <w:bCs/>
                <w:sz w:val="28"/>
                <w:szCs w:val="28"/>
              </w:rPr>
              <w:t>(zamknięta lista wg ustawy)</w:t>
            </w:r>
          </w:p>
        </w:tc>
      </w:tr>
      <w:tr w:rsidR="006F737F" w14:paraId="384F5C70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D6B4C00" w14:textId="18936D5E" w:rsidR="006F737F" w:rsidRPr="005701C3" w:rsidRDefault="009B070D" w:rsidP="009B070D">
            <w:pPr>
              <w:spacing w:before="120" w:after="120"/>
              <w:jc w:val="center"/>
              <w:rPr>
                <w:rStyle w:val="oypena"/>
                <w:rFonts w:ascii="Roboto Condensed" w:eastAsiaTheme="majorEastAsia" w:hAnsi="Roboto Condensed"/>
                <w:color w:val="FF0000"/>
                <w:sz w:val="24"/>
                <w:szCs w:val="24"/>
              </w:rPr>
            </w:pPr>
            <w:r>
              <w:rPr>
                <w:rFonts w:ascii="Roboto Condensed" w:eastAsiaTheme="majorEastAsia" w:hAnsi="Roboto Condensed"/>
                <w:noProof/>
                <w:color w:val="FF0000"/>
                <w:sz w:val="24"/>
                <w:szCs w:val="24"/>
              </w:rPr>
              <w:drawing>
                <wp:inline distT="0" distB="0" distL="0" distR="0" wp14:anchorId="6AD77A86" wp14:editId="4657BE09">
                  <wp:extent cx="6431035" cy="9092565"/>
                  <wp:effectExtent l="0" t="0" r="8255" b="0"/>
                  <wp:docPr id="987436704" name="Obraz 1" descr="Obraz zawierający tekst, zrzut ekranu, Czcionka, dokumen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436704" name="Obraz 1" descr="Obraz zawierający tekst, zrzut ekranu, Czcionka, dokument&#10;&#10;Opis wygenerowany automatyczni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6525" cy="9156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37F" w14:paraId="77064BDC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982B92B" w14:textId="212069E8" w:rsidR="006F737F" w:rsidRDefault="009B070D" w:rsidP="009B070D">
            <w:pPr>
              <w:spacing w:before="120" w:after="120"/>
              <w:jc w:val="center"/>
              <w:rPr>
                <w:rFonts w:ascii="Roboto Condensed" w:eastAsiaTheme="majorEastAsia" w:hAnsi="Roboto Condensed"/>
                <w:noProof/>
                <w:color w:val="000000"/>
                <w:sz w:val="24"/>
                <w:szCs w:val="24"/>
              </w:rPr>
            </w:pPr>
            <w:r>
              <w:rPr>
                <w:rFonts w:ascii="Roboto Condensed" w:eastAsiaTheme="majorEastAsia" w:hAnsi="Roboto Condensed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738BACA4" wp14:editId="05A5D7E2">
                  <wp:extent cx="6479540" cy="9264650"/>
                  <wp:effectExtent l="0" t="0" r="0" b="0"/>
                  <wp:docPr id="2074212967" name="Obraz 2" descr="Obraz zawierający tekst, zrzut ekranu, Czcionk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212967" name="Obraz 2" descr="Obraz zawierający tekst, zrzut ekranu, Czcionka&#10;&#10;Opis wygenerowany automatyczni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926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5B9" w14:paraId="7CE5CBB4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5C9EB" w:themeFill="text2" w:themeFillTint="40"/>
          </w:tcPr>
          <w:p w14:paraId="6A8B4BBF" w14:textId="00A3C06E" w:rsidR="003415B9" w:rsidRPr="005F5F01" w:rsidRDefault="003415B9" w:rsidP="009709BD">
            <w:pPr>
              <w:spacing w:before="240" w:after="240"/>
              <w:rPr>
                <w:rFonts w:ascii="Roboto Condensed" w:eastAsiaTheme="majorEastAsia" w:hAnsi="Roboto Condensed"/>
                <w:b/>
                <w:bCs/>
                <w:color w:val="FF0000"/>
                <w:sz w:val="24"/>
                <w:szCs w:val="24"/>
              </w:rPr>
            </w:pPr>
            <w:r w:rsidRPr="00BD1D55">
              <w:rPr>
                <w:rFonts w:ascii="Roboto Condensed" w:hAnsi="Roboto Condensed"/>
                <w:b/>
                <w:bCs/>
                <w:sz w:val="28"/>
                <w:szCs w:val="28"/>
              </w:rPr>
              <w:lastRenderedPageBreak/>
              <w:t>W JAKI SPOSÓB BĘDZIE OKREŚLONE MOŻLIWE ZAGOSPODAROWANIE DZIAŁKI?</w:t>
            </w:r>
          </w:p>
        </w:tc>
      </w:tr>
      <w:tr w:rsidR="003415B9" w14:paraId="57AE3348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E0BD9C4" w14:textId="41CDE159" w:rsidR="003415B9" w:rsidRPr="004C6B9F" w:rsidRDefault="003415B9" w:rsidP="009709BD">
            <w:pPr>
              <w:spacing w:before="240" w:after="240"/>
              <w:jc w:val="both"/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</w:pPr>
            <w:r w:rsidRPr="004C6B9F"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W planie ogólnym każda działka będzie przypisana do określonej strefy planistycznej. Każda strefa będzie zawierać rodzaje terenów, które można ustalać w ramach danej strefy (profil funkcjonalny). Określone zostaną także parametry opisujące daną strefę: maksymalna wysokość zabudowy, maksymalna intensywność zabudowy, maksymalny udział powierzchni zabudowy</w:t>
            </w:r>
            <w:r w:rsidR="00DD5298"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 oraz</w:t>
            </w:r>
            <w:r w:rsidRPr="004C6B9F"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 minimalny udział powierzchni biologicznie czynnej.</w:t>
            </w:r>
          </w:p>
        </w:tc>
      </w:tr>
      <w:tr w:rsidR="00D559A2" w14:paraId="662A25CB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8928603" w14:textId="6E66056B" w:rsidR="00D559A2" w:rsidRPr="004C6B9F" w:rsidRDefault="005629B2" w:rsidP="00B20168">
            <w:pPr>
              <w:jc w:val="both"/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</w:pPr>
            <w:r w:rsidRPr="004C6B9F"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M</w:t>
            </w:r>
            <w:r w:rsidR="00D559A2" w:rsidRPr="004C6B9F"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aksymalna wysokość zabudowy</w:t>
            </w:r>
          </w:p>
          <w:p w14:paraId="61A731B0" w14:textId="13B4AA76" w:rsidR="00D559A2" w:rsidRPr="004C6B9F" w:rsidRDefault="00CB1450" w:rsidP="00B20168">
            <w:pPr>
              <w:jc w:val="both"/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</w:pPr>
            <w:r w:rsidRPr="00CB1450">
              <w:rPr>
                <w:rFonts w:ascii="Roboto Condensed" w:eastAsiaTheme="majorEastAsia" w:hAnsi="Roboto Condensed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4FC2565" wp14:editId="534AC265">
                  <wp:extent cx="6452928" cy="1789328"/>
                  <wp:effectExtent l="0" t="0" r="5080" b="1905"/>
                  <wp:docPr id="153129399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293993" name=""/>
                          <pic:cNvPicPr/>
                        </pic:nvPicPr>
                        <pic:blipFill rotWithShape="1">
                          <a:blip r:embed="rId14"/>
                          <a:srcRect t="3167" b="1"/>
                          <a:stretch/>
                        </pic:blipFill>
                        <pic:spPr bwMode="auto">
                          <a:xfrm>
                            <a:off x="0" y="0"/>
                            <a:ext cx="6466785" cy="1793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9A2" w14:paraId="69B98981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714DC87" w14:textId="77777777" w:rsidR="00D559A2" w:rsidRPr="004C6B9F" w:rsidRDefault="00D559A2" w:rsidP="0019632C">
            <w:pPr>
              <w:spacing w:before="120"/>
              <w:jc w:val="both"/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</w:pPr>
            <w:r w:rsidRPr="004C6B9F"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maksymalny udział powierzchni zabudowy</w:t>
            </w:r>
          </w:p>
          <w:p w14:paraId="5B2D08DA" w14:textId="6F49DDE3" w:rsidR="00D559A2" w:rsidRPr="004C6B9F" w:rsidRDefault="00D559A2" w:rsidP="0019632C">
            <w:pPr>
              <w:jc w:val="both"/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</w:pPr>
            <w:r w:rsidRPr="004C6B9F">
              <w:rPr>
                <w:rFonts w:ascii="Roboto Condensed" w:eastAsiaTheme="majorEastAsia" w:hAnsi="Roboto Condensed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FD2340A" wp14:editId="3BCC68D1">
                  <wp:extent cx="6203289" cy="1791824"/>
                  <wp:effectExtent l="0" t="0" r="7620" b="0"/>
                  <wp:docPr id="82969148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691485" name=""/>
                          <pic:cNvPicPr/>
                        </pic:nvPicPr>
                        <pic:blipFill rotWithShape="1">
                          <a:blip r:embed="rId15"/>
                          <a:srcRect l="1039" t="3092" r="1023" b="2234"/>
                          <a:stretch/>
                        </pic:blipFill>
                        <pic:spPr bwMode="auto">
                          <a:xfrm>
                            <a:off x="0" y="0"/>
                            <a:ext cx="6220502" cy="1796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9A2" w14:paraId="2C0318B1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1964FD0" w14:textId="1C9F4D1A" w:rsidR="00D559A2" w:rsidRPr="004C6B9F" w:rsidRDefault="00D559A2" w:rsidP="0019632C">
            <w:pPr>
              <w:spacing w:before="120"/>
              <w:jc w:val="both"/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</w:pPr>
            <w:r w:rsidRPr="004C6B9F"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maksymalna </w:t>
            </w:r>
            <w:r w:rsidR="00B52014"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nadziemna </w:t>
            </w:r>
            <w:r w:rsidRPr="004C6B9F"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intensywność zabudowy</w:t>
            </w:r>
          </w:p>
          <w:p w14:paraId="4701D2DC" w14:textId="23FB0D8B" w:rsidR="00D559A2" w:rsidRPr="004C6B9F" w:rsidRDefault="00D559A2" w:rsidP="0019632C">
            <w:pPr>
              <w:jc w:val="both"/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</w:pPr>
            <w:r w:rsidRPr="004C6B9F">
              <w:rPr>
                <w:rFonts w:ascii="Roboto Condensed" w:eastAsiaTheme="majorEastAsia" w:hAnsi="Roboto Condensed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1434311" wp14:editId="4AA14363">
                  <wp:extent cx="6207645" cy="1667637"/>
                  <wp:effectExtent l="0" t="0" r="3175" b="8890"/>
                  <wp:docPr id="15060959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09594" name=""/>
                          <pic:cNvPicPr/>
                        </pic:nvPicPr>
                        <pic:blipFill rotWithShape="1">
                          <a:blip r:embed="rId16"/>
                          <a:srcRect l="811" t="8952" r="884" b="2318"/>
                          <a:stretch/>
                        </pic:blipFill>
                        <pic:spPr bwMode="auto">
                          <a:xfrm>
                            <a:off x="0" y="0"/>
                            <a:ext cx="6238851" cy="1676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9A2" w14:paraId="73AD71D3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F3307AC" w14:textId="77777777" w:rsidR="00D559A2" w:rsidRPr="004C6B9F" w:rsidRDefault="00D559A2" w:rsidP="0019632C">
            <w:pPr>
              <w:spacing w:before="120"/>
              <w:jc w:val="both"/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</w:pPr>
            <w:r w:rsidRPr="004C6B9F"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minimalny udział powierzchni biologicznie czynnej</w:t>
            </w:r>
          </w:p>
          <w:p w14:paraId="7526FC64" w14:textId="2FB4B8B6" w:rsidR="00D559A2" w:rsidRPr="004C6B9F" w:rsidRDefault="00D559A2" w:rsidP="0019632C">
            <w:pPr>
              <w:jc w:val="both"/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</w:pPr>
            <w:r w:rsidRPr="004C6B9F">
              <w:rPr>
                <w:rFonts w:ascii="Roboto Condensed" w:eastAsiaTheme="majorEastAsia" w:hAnsi="Roboto Condensed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431EE85F" wp14:editId="74DF1033">
                  <wp:extent cx="6208316" cy="1593621"/>
                  <wp:effectExtent l="0" t="0" r="2540" b="6985"/>
                  <wp:docPr id="141395359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953596" name=""/>
                          <pic:cNvPicPr/>
                        </pic:nvPicPr>
                        <pic:blipFill rotWithShape="1">
                          <a:blip r:embed="rId17"/>
                          <a:srcRect l="923" t="10816" r="1184" b="5004"/>
                          <a:stretch/>
                        </pic:blipFill>
                        <pic:spPr bwMode="auto">
                          <a:xfrm>
                            <a:off x="0" y="0"/>
                            <a:ext cx="6253181" cy="1605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9A2" w14:paraId="6A3C3726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5C9EB" w:themeFill="text2" w:themeFillTint="40"/>
          </w:tcPr>
          <w:p w14:paraId="0628E740" w14:textId="3A7E94A8" w:rsidR="00D559A2" w:rsidRPr="005F5F01" w:rsidRDefault="00D559A2" w:rsidP="00D559A2">
            <w:pPr>
              <w:spacing w:before="240" w:after="240"/>
              <w:rPr>
                <w:rFonts w:ascii="Roboto Condensed" w:eastAsiaTheme="majorEastAsia" w:hAnsi="Roboto Condensed"/>
                <w:b/>
                <w:bCs/>
                <w:color w:val="FF0000"/>
                <w:sz w:val="24"/>
                <w:szCs w:val="24"/>
              </w:rPr>
            </w:pPr>
            <w:r w:rsidRPr="00BD1D55">
              <w:rPr>
                <w:rFonts w:ascii="Roboto Condensed" w:hAnsi="Roboto Condensed"/>
                <w:b/>
                <w:bCs/>
                <w:sz w:val="28"/>
                <w:szCs w:val="28"/>
              </w:rPr>
              <w:lastRenderedPageBreak/>
              <w:t>CZYM JEST GMINNY KATALOG STREF PLANISTYCZNYCH W PLANIE OGÓLNYM GMINY?</w:t>
            </w:r>
          </w:p>
        </w:tc>
      </w:tr>
      <w:tr w:rsidR="00D559A2" w14:paraId="08B878A1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D639356" w14:textId="265D91A0" w:rsidR="00D559A2" w:rsidRPr="00E01156" w:rsidRDefault="00D559A2" w:rsidP="00D559A2">
            <w:pPr>
              <w:spacing w:before="240" w:after="240"/>
              <w:jc w:val="both"/>
              <w:rPr>
                <w:rFonts w:ascii="Roboto Condensed" w:eastAsiaTheme="majorEastAsia" w:hAnsi="Roboto Condensed"/>
                <w:sz w:val="24"/>
                <w:szCs w:val="24"/>
              </w:rPr>
            </w:pPr>
            <w:r w:rsidRPr="00E01156">
              <w:rPr>
                <w:rFonts w:ascii="Roboto Condensed" w:eastAsiaTheme="majorEastAsia" w:hAnsi="Roboto Condensed"/>
                <w:b/>
                <w:bCs/>
                <w:sz w:val="24"/>
                <w:szCs w:val="24"/>
              </w:rPr>
              <w:t>Gminny katalog stref planistycznych</w:t>
            </w:r>
            <w:r w:rsidRPr="00E01156">
              <w:rPr>
                <w:rFonts w:ascii="Roboto Condensed" w:eastAsiaTheme="majorEastAsia" w:hAnsi="Roboto Condensed"/>
                <w:sz w:val="24"/>
                <w:szCs w:val="24"/>
              </w:rPr>
              <w:t xml:space="preserve"> jest to tabela, w której zestawione są wszystkie strefy planistyczne wyznaczone w gminie</w:t>
            </w:r>
            <w:r w:rsidR="00B52014">
              <w:rPr>
                <w:rFonts w:ascii="Roboto Condensed" w:eastAsiaTheme="majorEastAsia" w:hAnsi="Roboto Condensed"/>
                <w:sz w:val="24"/>
                <w:szCs w:val="24"/>
              </w:rPr>
              <w:t>,</w:t>
            </w:r>
            <w:r w:rsidRPr="00E01156">
              <w:rPr>
                <w:rFonts w:ascii="Roboto Condensed" w:eastAsiaTheme="majorEastAsia" w:hAnsi="Roboto Condensed"/>
                <w:sz w:val="24"/>
                <w:szCs w:val="24"/>
              </w:rPr>
              <w:t xml:space="preserve"> wraz z następującymi informacjami: </w:t>
            </w:r>
          </w:p>
          <w:p w14:paraId="15C052BF" w14:textId="45CE5A14" w:rsidR="00D559A2" w:rsidRPr="00E01156" w:rsidRDefault="00D559A2" w:rsidP="00D559A2">
            <w:pPr>
              <w:pStyle w:val="Akapitzlist"/>
              <w:numPr>
                <w:ilvl w:val="0"/>
                <w:numId w:val="2"/>
              </w:numPr>
              <w:spacing w:before="240" w:after="240" w:line="300" w:lineRule="auto"/>
              <w:ind w:left="714" w:hanging="357"/>
              <w:jc w:val="both"/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</w:pPr>
            <w:r w:rsidRPr="00E01156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 xml:space="preserve">symbol i nazwa strefy </w:t>
            </w:r>
          </w:p>
          <w:p w14:paraId="5E39CA2A" w14:textId="1BA8FA81" w:rsidR="00D559A2" w:rsidRPr="00E01156" w:rsidRDefault="00D559A2" w:rsidP="00D559A2">
            <w:pPr>
              <w:pStyle w:val="Akapitzlist"/>
              <w:numPr>
                <w:ilvl w:val="0"/>
                <w:numId w:val="2"/>
              </w:numPr>
              <w:spacing w:before="240" w:after="240" w:line="300" w:lineRule="auto"/>
              <w:ind w:left="714" w:hanging="357"/>
              <w:jc w:val="both"/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</w:pPr>
            <w:r w:rsidRPr="00E01156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>rodzaje terenów</w:t>
            </w:r>
            <w:r w:rsidR="009A0E84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 xml:space="preserve"> </w:t>
            </w:r>
            <w:r w:rsidR="009A0E84" w:rsidRPr="009A0E84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>(profil funkcjonalny)</w:t>
            </w:r>
            <w:r w:rsidRPr="00E01156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 xml:space="preserve">, które można ustalać w ramach danej strefy </w:t>
            </w:r>
          </w:p>
          <w:p w14:paraId="0B0CE4F6" w14:textId="65C8FA96" w:rsidR="00D559A2" w:rsidRPr="003415B9" w:rsidRDefault="00D559A2" w:rsidP="00D559A2">
            <w:pPr>
              <w:pStyle w:val="Akapitzlist"/>
              <w:numPr>
                <w:ilvl w:val="0"/>
                <w:numId w:val="2"/>
              </w:numPr>
              <w:spacing w:before="240" w:after="240" w:line="300" w:lineRule="auto"/>
              <w:ind w:left="714" w:hanging="357"/>
              <w:jc w:val="both"/>
              <w:rPr>
                <w:rFonts w:ascii="Roboto Condensed" w:eastAsiaTheme="majorEastAsia" w:hAnsi="Roboto Condensed"/>
                <w:color w:val="FF0000"/>
                <w:sz w:val="24"/>
                <w:szCs w:val="24"/>
              </w:rPr>
            </w:pPr>
            <w:r w:rsidRPr="00E01156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 xml:space="preserve">parametry </w:t>
            </w:r>
            <w:r w:rsidR="009A0E84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>z</w:t>
            </w:r>
            <w:r w:rsidR="009A0E84" w:rsidRPr="009A0E84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>abudowy i zagospodarowania terenu w</w:t>
            </w:r>
            <w:r w:rsidRPr="00E01156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 xml:space="preserve"> dan</w:t>
            </w:r>
            <w:r w:rsidR="009A0E84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>e</w:t>
            </w:r>
            <w:r w:rsidR="009A0E84" w:rsidRPr="009A0E84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>j</w:t>
            </w:r>
            <w:r w:rsidRPr="00E01156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 xml:space="preserve"> stref</w:t>
            </w:r>
            <w:r w:rsidR="009A0E84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>i</w:t>
            </w:r>
            <w:r w:rsidR="009A0E84" w:rsidRPr="009A0E84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>e</w:t>
            </w:r>
            <w:r w:rsidRPr="00E01156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 xml:space="preserve">: maksymalna wysokość zabudowy, maksymalna </w:t>
            </w:r>
            <w:r w:rsidR="009A0E84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>n</w:t>
            </w:r>
            <w:r w:rsidR="009A0E84">
              <w:rPr>
                <w:rStyle w:val="oypena"/>
              </w:rPr>
              <w:t xml:space="preserve">adziemna </w:t>
            </w:r>
            <w:r w:rsidRPr="00E01156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>intensywność zabudowy, maksymalny udział powierzchni zabudowy, minimalny udział powierzchni biologicznie czynnej</w:t>
            </w:r>
          </w:p>
        </w:tc>
      </w:tr>
      <w:tr w:rsidR="00D559A2" w14:paraId="53523D43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5C9EB" w:themeFill="text2" w:themeFillTint="40"/>
          </w:tcPr>
          <w:p w14:paraId="67E18FB0" w14:textId="1E22BD77" w:rsidR="00D559A2" w:rsidRPr="003415B9" w:rsidRDefault="00D559A2" w:rsidP="00D559A2">
            <w:pPr>
              <w:spacing w:before="240" w:after="240"/>
              <w:rPr>
                <w:rFonts w:ascii="Roboto Condensed" w:eastAsiaTheme="majorEastAsia" w:hAnsi="Roboto Condensed"/>
                <w:color w:val="FF0000"/>
                <w:sz w:val="24"/>
                <w:szCs w:val="24"/>
              </w:rPr>
            </w:pPr>
            <w:r w:rsidRPr="00BD1D55">
              <w:rPr>
                <w:rFonts w:ascii="Roboto Condensed" w:hAnsi="Roboto Condensed"/>
                <w:b/>
                <w:bCs/>
                <w:sz w:val="28"/>
                <w:szCs w:val="28"/>
              </w:rPr>
              <w:t>JAK BĘDĄ WYZNACZANE STREFY MIESZKANIOWE W PLANIE OGÓLNYM GMINY?</w:t>
            </w:r>
          </w:p>
        </w:tc>
      </w:tr>
      <w:tr w:rsidR="00D559A2" w:rsidRPr="009C7227" w14:paraId="67897633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4B84953" w14:textId="504D3DEC" w:rsidR="009A0E84" w:rsidRDefault="009A0E84" w:rsidP="00D559A2">
            <w:pPr>
              <w:spacing w:before="240" w:after="240"/>
              <w:jc w:val="both"/>
              <w:rPr>
                <w:rFonts w:ascii="Roboto Condensed" w:eastAsiaTheme="majorEastAsia" w:hAnsi="Roboto Condensed"/>
                <w:sz w:val="24"/>
                <w:szCs w:val="24"/>
              </w:rPr>
            </w:pPr>
            <w:r>
              <w:rPr>
                <w:rFonts w:ascii="Roboto Condensed" w:eastAsiaTheme="majorEastAsia" w:hAnsi="Roboto Condensed"/>
                <w:sz w:val="24"/>
                <w:szCs w:val="24"/>
              </w:rPr>
              <w:t>Najpierw określa się z</w:t>
            </w:r>
            <w:r w:rsidRPr="00586C42">
              <w:rPr>
                <w:rFonts w:ascii="Roboto Condensed" w:eastAsiaTheme="majorEastAsia" w:hAnsi="Roboto Condensed"/>
                <w:sz w:val="24"/>
                <w:szCs w:val="24"/>
              </w:rPr>
              <w:t xml:space="preserve">apotrzebowanie na nową zabudowę mieszkaniową </w:t>
            </w:r>
            <w:r>
              <w:rPr>
                <w:rFonts w:ascii="Roboto Condensed" w:eastAsiaTheme="majorEastAsia" w:hAnsi="Roboto Condensed"/>
                <w:sz w:val="24"/>
                <w:szCs w:val="24"/>
              </w:rPr>
              <w:t xml:space="preserve">w gminie </w:t>
            </w:r>
            <w:r w:rsidRPr="00586C42">
              <w:rPr>
                <w:rFonts w:ascii="Roboto Condensed" w:eastAsiaTheme="majorEastAsia" w:hAnsi="Roboto Condensed"/>
                <w:sz w:val="24"/>
                <w:szCs w:val="24"/>
              </w:rPr>
              <w:t>oraz chłonność terenów niezabudowanych w strefach planistycznych</w:t>
            </w:r>
            <w:r>
              <w:rPr>
                <w:rFonts w:ascii="Roboto Condensed" w:eastAsiaTheme="majorEastAsia" w:hAnsi="Roboto Condensed"/>
                <w:sz w:val="24"/>
                <w:szCs w:val="24"/>
              </w:rPr>
              <w:t xml:space="preserve">, na podstawie przepisów rozporządzenia </w:t>
            </w:r>
            <w:r w:rsidRPr="000F365D">
              <w:rPr>
                <w:rFonts w:ascii="Roboto Condensed" w:eastAsiaTheme="majorEastAsia" w:hAnsi="Roboto Condensed"/>
                <w:sz w:val="24"/>
                <w:szCs w:val="24"/>
              </w:rPr>
              <w:t xml:space="preserve">Ministra Rozwoju i Technologii </w:t>
            </w:r>
            <w:r w:rsidRPr="00501E7C">
              <w:rPr>
                <w:rFonts w:ascii="Roboto Condensed" w:eastAsiaTheme="majorEastAsia" w:hAnsi="Roboto Condensed"/>
                <w:sz w:val="24"/>
                <w:szCs w:val="24"/>
              </w:rPr>
              <w:t>z dnia 8 grudnia 2023 r. w sprawie projektu planu ogólnego gminy, dokumentowania prac planistycznych w zakresie tego planu oraz wydawania z niego wypisów i wyrysów w oparciu o dane udostępnione przez statystykę publiczną.</w:t>
            </w:r>
          </w:p>
          <w:p w14:paraId="4259AB6D" w14:textId="3F78560D" w:rsidR="009A0E84" w:rsidRDefault="009A0E84" w:rsidP="00D559A2">
            <w:pPr>
              <w:spacing w:before="240" w:after="240"/>
              <w:jc w:val="both"/>
              <w:rPr>
                <w:rFonts w:ascii="Roboto Condensed" w:eastAsiaTheme="majorEastAsia" w:hAnsi="Roboto Condensed"/>
                <w:sz w:val="24"/>
                <w:szCs w:val="24"/>
              </w:rPr>
            </w:pPr>
            <w:r w:rsidRPr="0013231B">
              <w:rPr>
                <w:rFonts w:ascii="Roboto Condensed" w:eastAsiaTheme="majorEastAsia" w:hAnsi="Roboto Condensed"/>
                <w:sz w:val="24"/>
                <w:szCs w:val="24"/>
              </w:rPr>
              <w:t>W całej gminie suma chłonności terenów niezabudowanych, w tym luk w istniejącej zabudowie nie będzie mogła być mniejsza niż 70% oraz nie większa niż 130% wartości zapotrzebowania na nową zabudowę mieszkaniową w gminie.</w:t>
            </w:r>
            <w:r>
              <w:rPr>
                <w:rFonts w:ascii="Roboto Condensed" w:eastAsiaTheme="majorEastAsia" w:hAnsi="Roboto Condensed"/>
                <w:sz w:val="24"/>
                <w:szCs w:val="24"/>
              </w:rPr>
              <w:t xml:space="preserve"> </w:t>
            </w:r>
          </w:p>
          <w:p w14:paraId="6E25AF15" w14:textId="27A9D624" w:rsidR="00586C42" w:rsidRDefault="00D559A2" w:rsidP="00D559A2">
            <w:pPr>
              <w:spacing w:before="240" w:after="240"/>
              <w:jc w:val="both"/>
              <w:rPr>
                <w:rFonts w:ascii="Roboto Condensed" w:eastAsiaTheme="majorEastAsia" w:hAnsi="Roboto Condensed"/>
                <w:sz w:val="24"/>
                <w:szCs w:val="24"/>
              </w:rPr>
            </w:pPr>
            <w:r w:rsidRPr="0013231B">
              <w:rPr>
                <w:rFonts w:ascii="Roboto Condensed" w:eastAsiaTheme="majorEastAsia" w:hAnsi="Roboto Condensed"/>
                <w:sz w:val="24"/>
                <w:szCs w:val="24"/>
              </w:rPr>
              <w:t xml:space="preserve">Wyznaczając wielofunkcyjne strefy planistyczne z zabudową mieszkaniową w pierwszej kolejności uwzględnia się obszary, dla których w obowiązujących miejscowych planach zagospodarowania przestrzennego określono przeznaczenie umożliwiające realizację funkcji mieszkaniowej, oraz obszary uzupełnienia zabudowy w ramach istniejącej zabudowy. </w:t>
            </w:r>
          </w:p>
          <w:p w14:paraId="22A9CF7B" w14:textId="1892CD79" w:rsidR="001A6C86" w:rsidRPr="00F73082" w:rsidRDefault="002051D4" w:rsidP="00D559A2">
            <w:pPr>
              <w:spacing w:before="240" w:after="240"/>
              <w:jc w:val="both"/>
              <w:rPr>
                <w:rFonts w:ascii="Roboto Condensed" w:eastAsiaTheme="majorEastAsia" w:hAnsi="Roboto Condensed"/>
                <w:color w:val="FF0000"/>
                <w:sz w:val="24"/>
                <w:szCs w:val="24"/>
                <w:lang w:val="en-GB"/>
              </w:rPr>
            </w:pPr>
            <w:r w:rsidRPr="00F73082">
              <w:rPr>
                <w:rFonts w:ascii="Roboto Condensed" w:eastAsiaTheme="majorEastAsia" w:hAnsi="Roboto Condensed"/>
                <w:sz w:val="24"/>
                <w:szCs w:val="24"/>
                <w:lang w:val="en-GB"/>
              </w:rPr>
              <w:t xml:space="preserve">Link: </w:t>
            </w:r>
            <w:hyperlink r:id="rId18" w:history="1">
              <w:r w:rsidR="00F73082" w:rsidRPr="00F73082">
                <w:rPr>
                  <w:rStyle w:val="Hipercze"/>
                  <w:rFonts w:ascii="Roboto Condensed" w:eastAsiaTheme="majorEastAsia" w:hAnsi="Roboto Condensed"/>
                  <w:sz w:val="24"/>
                  <w:szCs w:val="24"/>
                  <w:lang w:val="en-GB"/>
                </w:rPr>
                <w:t>https://isap.sejm.gov.pl/isap.nsf/DocDetails.xsp?id=WDU20230002758</w:t>
              </w:r>
            </w:hyperlink>
          </w:p>
        </w:tc>
      </w:tr>
      <w:tr w:rsidR="00D559A2" w14:paraId="51343D95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5C9EB" w:themeFill="text2" w:themeFillTint="40"/>
          </w:tcPr>
          <w:p w14:paraId="5ADFA7C6" w14:textId="38CA64EE" w:rsidR="00D559A2" w:rsidRPr="003415B9" w:rsidRDefault="00D559A2" w:rsidP="00D559A2">
            <w:pPr>
              <w:spacing w:before="240" w:after="240"/>
              <w:rPr>
                <w:rFonts w:ascii="Roboto Condensed" w:eastAsiaTheme="majorEastAsia" w:hAnsi="Roboto Condensed"/>
                <w:color w:val="FF0000"/>
                <w:sz w:val="24"/>
                <w:szCs w:val="24"/>
              </w:rPr>
            </w:pPr>
            <w:r w:rsidRPr="00BD1D55">
              <w:rPr>
                <w:rFonts w:ascii="Roboto Condensed" w:hAnsi="Roboto Condensed"/>
                <w:b/>
                <w:bCs/>
                <w:sz w:val="28"/>
                <w:szCs w:val="28"/>
              </w:rPr>
              <w:t>CZYM JEST OBSZAR UZUPEŁNIENIA ZABUDOWY W PLANIE OGÓLNYM GMINY?</w:t>
            </w:r>
          </w:p>
        </w:tc>
      </w:tr>
      <w:tr w:rsidR="00D559A2" w:rsidRPr="009C7227" w14:paraId="72C6F382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D9FFBEA" w14:textId="719FDFBF" w:rsidR="002475DB" w:rsidRDefault="00D559A2" w:rsidP="00D559A2">
            <w:pPr>
              <w:spacing w:before="240" w:after="240"/>
              <w:jc w:val="both"/>
              <w:rPr>
                <w:rFonts w:ascii="Roboto Condensed" w:eastAsiaTheme="majorEastAsia" w:hAnsi="Roboto Condensed"/>
                <w:sz w:val="24"/>
                <w:szCs w:val="24"/>
              </w:rPr>
            </w:pPr>
            <w:r w:rsidRPr="003A3E21">
              <w:rPr>
                <w:rFonts w:ascii="Roboto Condensed" w:eastAsiaTheme="majorEastAsia" w:hAnsi="Roboto Condensed"/>
                <w:sz w:val="24"/>
                <w:szCs w:val="24"/>
              </w:rPr>
              <w:t>Gmin</w:t>
            </w:r>
            <w:r w:rsidR="00C960D8" w:rsidRPr="003A3E21">
              <w:rPr>
                <w:rFonts w:ascii="Roboto Condensed" w:eastAsiaTheme="majorEastAsia" w:hAnsi="Roboto Condensed"/>
                <w:sz w:val="24"/>
                <w:szCs w:val="24"/>
              </w:rPr>
              <w:t>a</w:t>
            </w:r>
            <w:r w:rsidRPr="003A3E21">
              <w:rPr>
                <w:rFonts w:ascii="Roboto Condensed" w:eastAsiaTheme="majorEastAsia" w:hAnsi="Roboto Condensed"/>
                <w:sz w:val="24"/>
                <w:szCs w:val="24"/>
              </w:rPr>
              <w:t xml:space="preserve"> mo</w:t>
            </w:r>
            <w:r w:rsidR="00C960D8" w:rsidRPr="003A3E21">
              <w:rPr>
                <w:rFonts w:ascii="Roboto Condensed" w:eastAsiaTheme="majorEastAsia" w:hAnsi="Roboto Condensed"/>
                <w:sz w:val="24"/>
                <w:szCs w:val="24"/>
              </w:rPr>
              <w:t>że</w:t>
            </w:r>
            <w:r w:rsidR="002475DB">
              <w:rPr>
                <w:rFonts w:ascii="Roboto Condensed" w:eastAsiaTheme="majorEastAsia" w:hAnsi="Roboto Condensed"/>
                <w:sz w:val="24"/>
                <w:szCs w:val="24"/>
              </w:rPr>
              <w:t>,</w:t>
            </w:r>
            <w:r w:rsidR="002475DB" w:rsidRPr="003A3E21">
              <w:rPr>
                <w:rFonts w:ascii="Roboto Condensed" w:eastAsiaTheme="majorEastAsia" w:hAnsi="Roboto Condensed"/>
                <w:sz w:val="24"/>
                <w:szCs w:val="24"/>
              </w:rPr>
              <w:t xml:space="preserve"> </w:t>
            </w:r>
            <w:r w:rsidR="002475DB">
              <w:rPr>
                <w:rFonts w:ascii="Roboto Condensed" w:eastAsiaTheme="majorEastAsia" w:hAnsi="Roboto Condensed"/>
                <w:sz w:val="24"/>
                <w:szCs w:val="24"/>
              </w:rPr>
              <w:t xml:space="preserve">ale nie musi, </w:t>
            </w:r>
            <w:r w:rsidRPr="003A3E21">
              <w:rPr>
                <w:rFonts w:ascii="Roboto Condensed" w:eastAsiaTheme="majorEastAsia" w:hAnsi="Roboto Condensed"/>
                <w:sz w:val="24"/>
                <w:szCs w:val="24"/>
              </w:rPr>
              <w:t>ustanowić</w:t>
            </w:r>
            <w:r w:rsidR="002475DB">
              <w:rPr>
                <w:rFonts w:ascii="Roboto Condensed" w:eastAsiaTheme="majorEastAsia" w:hAnsi="Roboto Condensed"/>
                <w:sz w:val="24"/>
                <w:szCs w:val="24"/>
              </w:rPr>
              <w:t xml:space="preserve"> </w:t>
            </w:r>
            <w:r w:rsidRPr="003A3E21">
              <w:rPr>
                <w:rFonts w:ascii="Roboto Condensed" w:eastAsiaTheme="majorEastAsia" w:hAnsi="Roboto Condensed"/>
                <w:sz w:val="24"/>
                <w:szCs w:val="24"/>
              </w:rPr>
              <w:t xml:space="preserve">obszar uzupełnienia zabudowy jako element planu ogólnego gminy. </w:t>
            </w:r>
          </w:p>
          <w:p w14:paraId="5A1A4413" w14:textId="002F8065" w:rsidR="0013231B" w:rsidRPr="003D15E4" w:rsidRDefault="00D559A2" w:rsidP="00D559A2">
            <w:pPr>
              <w:spacing w:before="240" w:after="240"/>
              <w:jc w:val="both"/>
              <w:rPr>
                <w:rFonts w:ascii="Roboto Condensed" w:eastAsiaTheme="majorEastAsia" w:hAnsi="Roboto Condensed"/>
                <w:sz w:val="24"/>
                <w:szCs w:val="24"/>
              </w:rPr>
            </w:pPr>
            <w:r w:rsidRPr="003D15E4">
              <w:rPr>
                <w:rFonts w:ascii="Roboto Condensed" w:eastAsiaTheme="majorEastAsia" w:hAnsi="Roboto Condensed"/>
                <w:sz w:val="24"/>
                <w:szCs w:val="24"/>
              </w:rPr>
              <w:t xml:space="preserve">Jest to obszar, na którym </w:t>
            </w:r>
            <w:r w:rsidR="00D40DF5" w:rsidRPr="003D15E4">
              <w:rPr>
                <w:rFonts w:ascii="Roboto Condensed" w:eastAsiaTheme="majorEastAsia" w:hAnsi="Roboto Condensed"/>
                <w:sz w:val="24"/>
                <w:szCs w:val="24"/>
              </w:rPr>
              <w:t>będzie można wydawać nowe decyzje o warunkach zabudowy</w:t>
            </w:r>
            <w:r w:rsidR="00357599" w:rsidRPr="003D15E4">
              <w:rPr>
                <w:rFonts w:ascii="Roboto Condensed" w:eastAsiaTheme="majorEastAsia" w:hAnsi="Roboto Condensed"/>
                <w:sz w:val="24"/>
                <w:szCs w:val="24"/>
              </w:rPr>
              <w:t xml:space="preserve"> </w:t>
            </w:r>
            <w:r w:rsidR="00405F0C" w:rsidRPr="003D15E4">
              <w:rPr>
                <w:rFonts w:ascii="Roboto Condensed" w:eastAsiaTheme="majorEastAsia" w:hAnsi="Roboto Condensed"/>
                <w:sz w:val="24"/>
                <w:szCs w:val="24"/>
              </w:rPr>
              <w:t>(</w:t>
            </w:r>
            <w:r w:rsidR="00357599" w:rsidRPr="003D15E4">
              <w:rPr>
                <w:rFonts w:ascii="Roboto Condensed" w:eastAsiaTheme="majorEastAsia" w:hAnsi="Roboto Condensed"/>
                <w:sz w:val="24"/>
                <w:szCs w:val="24"/>
              </w:rPr>
              <w:t>decyzj</w:t>
            </w:r>
            <w:r w:rsidR="009C7227" w:rsidRPr="003D15E4">
              <w:rPr>
                <w:rFonts w:ascii="Roboto Condensed" w:eastAsiaTheme="majorEastAsia" w:hAnsi="Roboto Condensed"/>
                <w:sz w:val="24"/>
                <w:szCs w:val="24"/>
              </w:rPr>
              <w:t>e</w:t>
            </w:r>
            <w:r w:rsidR="00357599" w:rsidRPr="003D15E4">
              <w:rPr>
                <w:rFonts w:ascii="Roboto Condensed" w:eastAsiaTheme="majorEastAsia" w:hAnsi="Roboto Condensed"/>
                <w:sz w:val="24"/>
                <w:szCs w:val="24"/>
              </w:rPr>
              <w:t xml:space="preserve"> </w:t>
            </w:r>
            <w:r w:rsidR="00405F0C" w:rsidRPr="003D15E4">
              <w:rPr>
                <w:rFonts w:ascii="Roboto Condensed" w:eastAsiaTheme="majorEastAsia" w:hAnsi="Roboto Condensed"/>
                <w:sz w:val="24"/>
                <w:szCs w:val="24"/>
              </w:rPr>
              <w:t>WZ)</w:t>
            </w:r>
            <w:r w:rsidR="002475DB" w:rsidRPr="003D15E4">
              <w:rPr>
                <w:rFonts w:ascii="Roboto Condensed" w:eastAsiaTheme="majorEastAsia" w:hAnsi="Roboto Condensed"/>
                <w:sz w:val="24"/>
                <w:szCs w:val="24"/>
              </w:rPr>
              <w:t xml:space="preserve"> po 31 grudnia 2025 roku</w:t>
            </w:r>
            <w:r w:rsidR="000B18FD" w:rsidRPr="003D15E4">
              <w:rPr>
                <w:rFonts w:ascii="Roboto Condensed" w:eastAsiaTheme="majorEastAsia" w:hAnsi="Roboto Condensed"/>
                <w:sz w:val="24"/>
                <w:szCs w:val="24"/>
              </w:rPr>
              <w:t xml:space="preserve">. </w:t>
            </w:r>
          </w:p>
          <w:p w14:paraId="3DFD6C15" w14:textId="6A97D242" w:rsidR="006F5697" w:rsidRDefault="0013455C" w:rsidP="00D559A2">
            <w:pPr>
              <w:spacing w:before="240" w:after="240"/>
              <w:jc w:val="both"/>
              <w:rPr>
                <w:rFonts w:ascii="Roboto Condensed" w:eastAsiaTheme="majorEastAsia" w:hAnsi="Roboto Condensed"/>
                <w:sz w:val="24"/>
                <w:szCs w:val="24"/>
              </w:rPr>
            </w:pPr>
            <w:r w:rsidRPr="003A3E21">
              <w:rPr>
                <w:rFonts w:ascii="Roboto Condensed" w:eastAsiaTheme="majorEastAsia" w:hAnsi="Roboto Condensed"/>
                <w:sz w:val="24"/>
                <w:szCs w:val="24"/>
              </w:rPr>
              <w:t xml:space="preserve">Obszar uzupełnienia zabudowy </w:t>
            </w:r>
            <w:r w:rsidR="005707F2" w:rsidRPr="003A3E21">
              <w:rPr>
                <w:rFonts w:ascii="Roboto Condensed" w:eastAsiaTheme="majorEastAsia" w:hAnsi="Roboto Condensed"/>
                <w:sz w:val="24"/>
                <w:szCs w:val="24"/>
              </w:rPr>
              <w:t xml:space="preserve">wyznaczany jest za pomocą </w:t>
            </w:r>
            <w:r w:rsidR="0072196C" w:rsidRPr="003A3E21">
              <w:rPr>
                <w:rFonts w:ascii="Roboto Condensed" w:eastAsiaTheme="majorEastAsia" w:hAnsi="Roboto Condensed"/>
                <w:sz w:val="24"/>
                <w:szCs w:val="24"/>
              </w:rPr>
              <w:t xml:space="preserve">szeregu sparametryzowanych czynności </w:t>
            </w:r>
            <w:r w:rsidR="009F179B" w:rsidRPr="003A3E21">
              <w:rPr>
                <w:rFonts w:ascii="Roboto Condensed" w:eastAsiaTheme="majorEastAsia" w:hAnsi="Roboto Condensed"/>
                <w:sz w:val="24"/>
                <w:szCs w:val="24"/>
              </w:rPr>
              <w:t>wykonywanych w</w:t>
            </w:r>
            <w:r w:rsidR="00543C32" w:rsidRPr="003A3E21">
              <w:rPr>
                <w:rFonts w:ascii="Roboto Condensed" w:eastAsiaTheme="majorEastAsia" w:hAnsi="Roboto Condensed"/>
                <w:sz w:val="24"/>
                <w:szCs w:val="24"/>
              </w:rPr>
              <w:t xml:space="preserve"> odpowiednim oprogramowaniu </w:t>
            </w:r>
            <w:proofErr w:type="spellStart"/>
            <w:r w:rsidR="00543C32" w:rsidRPr="003A3E21">
              <w:rPr>
                <w:rFonts w:ascii="Roboto Condensed" w:eastAsiaTheme="majorEastAsia" w:hAnsi="Roboto Condensed"/>
                <w:sz w:val="24"/>
                <w:szCs w:val="24"/>
              </w:rPr>
              <w:t>geoinformatycznym</w:t>
            </w:r>
            <w:proofErr w:type="spellEnd"/>
            <w:r w:rsidR="002475DB">
              <w:rPr>
                <w:rFonts w:ascii="Roboto Condensed" w:eastAsiaTheme="majorEastAsia" w:hAnsi="Roboto Condensed"/>
                <w:sz w:val="24"/>
                <w:szCs w:val="24"/>
              </w:rPr>
              <w:t>,</w:t>
            </w:r>
            <w:r w:rsidR="009F179B" w:rsidRPr="003A3E21">
              <w:rPr>
                <w:rFonts w:ascii="Roboto Condensed" w:eastAsiaTheme="majorEastAsia" w:hAnsi="Roboto Condensed"/>
                <w:sz w:val="24"/>
                <w:szCs w:val="24"/>
              </w:rPr>
              <w:t xml:space="preserve"> </w:t>
            </w:r>
            <w:r w:rsidR="0072196C" w:rsidRPr="003A3E21">
              <w:rPr>
                <w:rFonts w:ascii="Roboto Condensed" w:eastAsiaTheme="majorEastAsia" w:hAnsi="Roboto Condensed"/>
                <w:sz w:val="24"/>
                <w:szCs w:val="24"/>
              </w:rPr>
              <w:t xml:space="preserve">w oparciu </w:t>
            </w:r>
            <w:r w:rsidR="0018121D" w:rsidRPr="003A3E21">
              <w:rPr>
                <w:rFonts w:ascii="Roboto Condensed" w:eastAsiaTheme="majorEastAsia" w:hAnsi="Roboto Condensed"/>
                <w:sz w:val="24"/>
                <w:szCs w:val="24"/>
              </w:rPr>
              <w:t>o dane z ewidencji gruntów i budynków</w:t>
            </w:r>
            <w:r w:rsidR="002475DB">
              <w:rPr>
                <w:rFonts w:ascii="Roboto Condensed" w:eastAsiaTheme="majorEastAsia" w:hAnsi="Roboto Condensed"/>
                <w:sz w:val="24"/>
                <w:szCs w:val="24"/>
              </w:rPr>
              <w:t>,</w:t>
            </w:r>
            <w:r w:rsidR="0018121D" w:rsidRPr="003A3E21">
              <w:rPr>
                <w:rFonts w:ascii="Roboto Condensed" w:eastAsiaTheme="majorEastAsia" w:hAnsi="Roboto Condensed"/>
                <w:sz w:val="24"/>
                <w:szCs w:val="24"/>
              </w:rPr>
              <w:t xml:space="preserve"> aktualn</w:t>
            </w:r>
            <w:r w:rsidR="002475DB">
              <w:rPr>
                <w:rFonts w:ascii="Roboto Condensed" w:eastAsiaTheme="majorEastAsia" w:hAnsi="Roboto Condensed"/>
                <w:sz w:val="24"/>
                <w:szCs w:val="24"/>
              </w:rPr>
              <w:t>ych</w:t>
            </w:r>
            <w:r w:rsidR="0018121D" w:rsidRPr="003A3E21">
              <w:rPr>
                <w:rFonts w:ascii="Roboto Condensed" w:eastAsiaTheme="majorEastAsia" w:hAnsi="Roboto Condensed"/>
                <w:sz w:val="24"/>
                <w:szCs w:val="24"/>
              </w:rPr>
              <w:t xml:space="preserve"> na </w:t>
            </w:r>
            <w:r w:rsidR="00EA3708" w:rsidRPr="003A3E21">
              <w:rPr>
                <w:rFonts w:ascii="Roboto Condensed" w:eastAsiaTheme="majorEastAsia" w:hAnsi="Roboto Condensed"/>
                <w:sz w:val="24"/>
                <w:szCs w:val="24"/>
              </w:rPr>
              <w:t>czas sporządzania projektu planu ogólnego</w:t>
            </w:r>
            <w:r w:rsidR="001B2C18" w:rsidRPr="003A3E21">
              <w:rPr>
                <w:rFonts w:ascii="Roboto Condensed" w:eastAsiaTheme="majorEastAsia" w:hAnsi="Roboto Condensed"/>
                <w:sz w:val="24"/>
                <w:szCs w:val="24"/>
              </w:rPr>
              <w:t xml:space="preserve">, </w:t>
            </w:r>
            <w:r w:rsidR="001605EA" w:rsidRPr="003A3E21">
              <w:rPr>
                <w:rFonts w:ascii="Roboto Condensed" w:eastAsiaTheme="majorEastAsia" w:hAnsi="Roboto Condensed"/>
                <w:sz w:val="24"/>
                <w:szCs w:val="24"/>
              </w:rPr>
              <w:t>ogólny zarys procedury składa się z następujących</w:t>
            </w:r>
            <w:r w:rsidR="0060186D" w:rsidRPr="003A3E21">
              <w:rPr>
                <w:rFonts w:ascii="Roboto Condensed" w:eastAsiaTheme="majorEastAsia" w:hAnsi="Roboto Condensed"/>
                <w:sz w:val="24"/>
                <w:szCs w:val="24"/>
              </w:rPr>
              <w:t xml:space="preserve"> kroków:</w:t>
            </w:r>
          </w:p>
          <w:p w14:paraId="15DE120B" w14:textId="77777777" w:rsidR="00594122" w:rsidRDefault="00594122" w:rsidP="00D559A2">
            <w:pPr>
              <w:spacing w:before="240" w:after="240"/>
              <w:jc w:val="both"/>
              <w:rPr>
                <w:rFonts w:ascii="Roboto Condensed" w:eastAsiaTheme="majorEastAsia" w:hAnsi="Roboto Condensed"/>
                <w:sz w:val="24"/>
                <w:szCs w:val="24"/>
              </w:rPr>
            </w:pPr>
          </w:p>
          <w:p w14:paraId="1DE3A29D" w14:textId="77777777" w:rsidR="00594122" w:rsidRPr="003A3E21" w:rsidRDefault="00594122" w:rsidP="00D559A2">
            <w:pPr>
              <w:spacing w:before="240" w:after="240"/>
              <w:jc w:val="both"/>
              <w:rPr>
                <w:rFonts w:ascii="Roboto Condensed" w:eastAsiaTheme="majorEastAsia" w:hAnsi="Roboto Condensed"/>
                <w:sz w:val="24"/>
                <w:szCs w:val="24"/>
              </w:rPr>
            </w:pPr>
          </w:p>
          <w:p w14:paraId="665331A0" w14:textId="43CF6C61" w:rsidR="0060186D" w:rsidRPr="009F4657" w:rsidRDefault="0060186D" w:rsidP="0060186D">
            <w:pPr>
              <w:spacing w:before="240" w:after="240"/>
              <w:jc w:val="both"/>
              <w:rPr>
                <w:rFonts w:ascii="Roboto Condensed" w:eastAsiaTheme="majorEastAsia" w:hAnsi="Roboto Condensed"/>
                <w:b/>
                <w:bCs/>
                <w:sz w:val="24"/>
                <w:szCs w:val="24"/>
              </w:rPr>
            </w:pPr>
            <w:r w:rsidRPr="009F4657">
              <w:rPr>
                <w:rFonts w:ascii="Roboto Condensed" w:eastAsiaTheme="majorEastAsia" w:hAnsi="Roboto Condensed"/>
                <w:b/>
                <w:bCs/>
                <w:sz w:val="24"/>
                <w:szCs w:val="24"/>
              </w:rPr>
              <w:lastRenderedPageBreak/>
              <w:t xml:space="preserve">Krok 1: </w:t>
            </w:r>
            <w:r w:rsidR="009F4657">
              <w:rPr>
                <w:rFonts w:ascii="Roboto Condensed" w:eastAsiaTheme="majorEastAsia" w:hAnsi="Roboto Condensed"/>
                <w:b/>
                <w:bCs/>
                <w:sz w:val="24"/>
                <w:szCs w:val="24"/>
              </w:rPr>
              <w:t xml:space="preserve"> </w:t>
            </w:r>
            <w:r w:rsidR="009F4657" w:rsidRPr="009F4657">
              <w:rPr>
                <w:b/>
                <w:bCs/>
                <w:color w:val="4C94D8" w:themeColor="text2" w:themeTint="80"/>
              </w:rPr>
              <w:sym w:font="Wingdings" w:char="F0E8"/>
            </w:r>
            <w:r w:rsidR="009F4657">
              <w:rPr>
                <w:b/>
                <w:bCs/>
              </w:rPr>
              <w:t xml:space="preserve"> </w:t>
            </w:r>
            <w:r w:rsidRPr="009F4657">
              <w:rPr>
                <w:rFonts w:ascii="Roboto Condensed" w:eastAsiaTheme="majorEastAsia" w:hAnsi="Roboto Condensed"/>
                <w:b/>
                <w:bCs/>
                <w:sz w:val="24"/>
                <w:szCs w:val="24"/>
              </w:rPr>
              <w:t>Identyfikacja Zgrupowań Budynków:</w:t>
            </w:r>
          </w:p>
          <w:p w14:paraId="445C879F" w14:textId="77777777" w:rsidR="0060186D" w:rsidRPr="003A3E21" w:rsidRDefault="0060186D" w:rsidP="001F69D3">
            <w:pPr>
              <w:spacing w:before="120" w:after="120"/>
              <w:ind w:left="741"/>
              <w:jc w:val="both"/>
              <w:rPr>
                <w:rFonts w:ascii="Roboto Condensed" w:eastAsiaTheme="majorEastAsia" w:hAnsi="Roboto Condensed"/>
                <w:sz w:val="24"/>
                <w:szCs w:val="24"/>
              </w:rPr>
            </w:pPr>
            <w:r w:rsidRPr="003A3E21">
              <w:rPr>
                <w:rFonts w:ascii="Roboto Condensed" w:eastAsiaTheme="majorEastAsia" w:hAnsi="Roboto Condensed"/>
                <w:sz w:val="24"/>
                <w:szCs w:val="24"/>
              </w:rPr>
              <w:t>Cel: Zidentyfikowanie zgrupowań budynków o odpowiednich funkcjach.</w:t>
            </w:r>
          </w:p>
          <w:p w14:paraId="2CCBB71B" w14:textId="11E653AA" w:rsidR="0060186D" w:rsidRPr="003A3E21" w:rsidRDefault="0060186D" w:rsidP="001F69D3">
            <w:pPr>
              <w:spacing w:before="120" w:after="120"/>
              <w:ind w:left="741"/>
              <w:jc w:val="both"/>
              <w:rPr>
                <w:rFonts w:ascii="Roboto Condensed" w:eastAsiaTheme="majorEastAsia" w:hAnsi="Roboto Condensed"/>
                <w:sz w:val="24"/>
                <w:szCs w:val="24"/>
              </w:rPr>
            </w:pPr>
            <w:r w:rsidRPr="003A3E21">
              <w:rPr>
                <w:rFonts w:ascii="Roboto Condensed" w:eastAsiaTheme="majorEastAsia" w:hAnsi="Roboto Condensed"/>
                <w:sz w:val="24"/>
                <w:szCs w:val="24"/>
              </w:rPr>
              <w:t xml:space="preserve">Dane wsadowe: Dane z ewidencji gruntów i budynków </w:t>
            </w:r>
            <w:r w:rsidR="00BC4B01" w:rsidRPr="003A3E21">
              <w:rPr>
                <w:rFonts w:ascii="Roboto Condensed" w:eastAsiaTheme="majorEastAsia" w:hAnsi="Roboto Condensed"/>
                <w:sz w:val="24"/>
                <w:szCs w:val="24"/>
              </w:rPr>
              <w:t>albo</w:t>
            </w:r>
            <w:r w:rsidRPr="003A3E21">
              <w:rPr>
                <w:rFonts w:ascii="Roboto Condensed" w:eastAsiaTheme="majorEastAsia" w:hAnsi="Roboto Condensed"/>
                <w:sz w:val="24"/>
                <w:szCs w:val="24"/>
              </w:rPr>
              <w:t xml:space="preserve"> dane o obiektach topograficznych w </w:t>
            </w:r>
            <w:r w:rsidR="00622F17" w:rsidRPr="003A3E21">
              <w:rPr>
                <w:rFonts w:ascii="Roboto Condensed" w:eastAsiaTheme="majorEastAsia" w:hAnsi="Roboto Condensed"/>
                <w:sz w:val="24"/>
                <w:szCs w:val="24"/>
              </w:rPr>
              <w:t xml:space="preserve">przypadku </w:t>
            </w:r>
            <w:r w:rsidR="00B61E5E" w:rsidRPr="003A3E21">
              <w:rPr>
                <w:rFonts w:ascii="Roboto Condensed" w:eastAsiaTheme="majorEastAsia" w:hAnsi="Roboto Condensed"/>
                <w:sz w:val="24"/>
                <w:szCs w:val="24"/>
              </w:rPr>
              <w:t>braku danych z ewidencji gruntów i budynków</w:t>
            </w:r>
            <w:r w:rsidR="00622F17" w:rsidRPr="003A3E21">
              <w:rPr>
                <w:rFonts w:ascii="Roboto Condensed" w:eastAsiaTheme="majorEastAsia" w:hAnsi="Roboto Condensed"/>
                <w:sz w:val="24"/>
                <w:szCs w:val="24"/>
              </w:rPr>
              <w:t xml:space="preserve"> </w:t>
            </w:r>
            <w:r w:rsidRPr="003A3E21">
              <w:rPr>
                <w:rFonts w:ascii="Roboto Condensed" w:eastAsiaTheme="majorEastAsia" w:hAnsi="Roboto Condensed"/>
                <w:sz w:val="24"/>
                <w:szCs w:val="24"/>
              </w:rPr>
              <w:t>.</w:t>
            </w:r>
          </w:p>
          <w:p w14:paraId="1E3C4035" w14:textId="77777777" w:rsidR="0060186D" w:rsidRPr="003A3E21" w:rsidRDefault="0060186D" w:rsidP="001F69D3">
            <w:pPr>
              <w:spacing w:before="120" w:after="120"/>
              <w:ind w:left="741"/>
              <w:jc w:val="both"/>
              <w:rPr>
                <w:rFonts w:ascii="Roboto Condensed" w:eastAsiaTheme="majorEastAsia" w:hAnsi="Roboto Condensed"/>
                <w:sz w:val="24"/>
                <w:szCs w:val="24"/>
              </w:rPr>
            </w:pPr>
            <w:r w:rsidRPr="003A3E21">
              <w:rPr>
                <w:rFonts w:ascii="Roboto Condensed" w:eastAsiaTheme="majorEastAsia" w:hAnsi="Roboto Condensed"/>
                <w:sz w:val="24"/>
                <w:szCs w:val="24"/>
              </w:rPr>
              <w:t>Kryteria:</w:t>
            </w:r>
          </w:p>
          <w:p w14:paraId="0877E9FA" w14:textId="77777777" w:rsidR="0060186D" w:rsidRPr="003A3E21" w:rsidRDefault="0060186D" w:rsidP="001F69D3">
            <w:pPr>
              <w:spacing w:before="120" w:after="120"/>
              <w:ind w:left="741"/>
              <w:jc w:val="both"/>
              <w:rPr>
                <w:rFonts w:ascii="Roboto Condensed" w:eastAsiaTheme="majorEastAsia" w:hAnsi="Roboto Condensed"/>
                <w:sz w:val="24"/>
                <w:szCs w:val="24"/>
              </w:rPr>
            </w:pPr>
            <w:r w:rsidRPr="003A3E21">
              <w:rPr>
                <w:rFonts w:ascii="Roboto Condensed" w:eastAsiaTheme="majorEastAsia" w:hAnsi="Roboto Condensed"/>
                <w:sz w:val="24"/>
                <w:szCs w:val="24"/>
              </w:rPr>
              <w:t>Minimum 5 budynków w zgrupowaniu.</w:t>
            </w:r>
          </w:p>
          <w:p w14:paraId="7B57E28D" w14:textId="77777777" w:rsidR="0060186D" w:rsidRPr="003A3E21" w:rsidRDefault="0060186D" w:rsidP="001F69D3">
            <w:pPr>
              <w:spacing w:before="120" w:after="120"/>
              <w:ind w:left="741"/>
              <w:jc w:val="both"/>
              <w:rPr>
                <w:rFonts w:ascii="Roboto Condensed" w:eastAsiaTheme="majorEastAsia" w:hAnsi="Roboto Condensed"/>
                <w:sz w:val="24"/>
                <w:szCs w:val="24"/>
              </w:rPr>
            </w:pPr>
            <w:r w:rsidRPr="003A3E21">
              <w:rPr>
                <w:rFonts w:ascii="Roboto Condensed" w:eastAsiaTheme="majorEastAsia" w:hAnsi="Roboto Condensed"/>
                <w:sz w:val="24"/>
                <w:szCs w:val="24"/>
              </w:rPr>
              <w:t>Odległość między najbliższymi budynkami nie większa niż 100 m.</w:t>
            </w:r>
          </w:p>
          <w:p w14:paraId="759B270B" w14:textId="77777777" w:rsidR="0060186D" w:rsidRPr="003A3E21" w:rsidRDefault="0060186D" w:rsidP="004152A3">
            <w:pPr>
              <w:spacing w:before="120" w:after="120"/>
              <w:ind w:left="741"/>
              <w:jc w:val="both"/>
              <w:rPr>
                <w:rFonts w:ascii="Roboto Condensed" w:eastAsiaTheme="majorEastAsia" w:hAnsi="Roboto Condensed"/>
                <w:sz w:val="24"/>
                <w:szCs w:val="24"/>
              </w:rPr>
            </w:pPr>
            <w:r w:rsidRPr="003A3E21">
              <w:rPr>
                <w:rFonts w:ascii="Roboto Condensed" w:eastAsiaTheme="majorEastAsia" w:hAnsi="Roboto Condensed"/>
                <w:sz w:val="24"/>
                <w:szCs w:val="24"/>
              </w:rPr>
              <w:t>Wyłączenie z analizy budynków transportu i łączności (klasa 102) oraz budynków produkcyjnych, usługowych i gospodarczych dla rolnictwa (klasa 108) zgodnie z Klasyfikacją Środków Trwałych.</w:t>
            </w:r>
          </w:p>
          <w:p w14:paraId="141B0C25" w14:textId="2B5A4E32" w:rsidR="0060186D" w:rsidRPr="009F4657" w:rsidRDefault="0060186D" w:rsidP="0060186D">
            <w:pPr>
              <w:spacing w:before="240" w:after="240"/>
              <w:jc w:val="both"/>
              <w:rPr>
                <w:rFonts w:ascii="Roboto Condensed" w:eastAsiaTheme="majorEastAsia" w:hAnsi="Roboto Condensed"/>
                <w:b/>
                <w:bCs/>
                <w:sz w:val="24"/>
                <w:szCs w:val="24"/>
              </w:rPr>
            </w:pPr>
            <w:r w:rsidRPr="009F4657">
              <w:rPr>
                <w:rFonts w:ascii="Roboto Condensed" w:eastAsiaTheme="majorEastAsia" w:hAnsi="Roboto Condensed"/>
                <w:b/>
                <w:bCs/>
                <w:sz w:val="24"/>
                <w:szCs w:val="24"/>
              </w:rPr>
              <w:t xml:space="preserve">Krok 2: </w:t>
            </w:r>
            <w:r w:rsidR="009F4657" w:rsidRPr="009F4657">
              <w:rPr>
                <w:b/>
                <w:bCs/>
                <w:color w:val="4C94D8" w:themeColor="text2" w:themeTint="80"/>
              </w:rPr>
              <w:sym w:font="Wingdings" w:char="F0E8"/>
            </w:r>
            <w:r w:rsidR="009F4657">
              <w:rPr>
                <w:b/>
                <w:bCs/>
                <w:color w:val="4C94D8" w:themeColor="text2" w:themeTint="80"/>
              </w:rPr>
              <w:t xml:space="preserve"> </w:t>
            </w:r>
            <w:r w:rsidRPr="009F4657">
              <w:rPr>
                <w:rFonts w:ascii="Roboto Condensed" w:eastAsiaTheme="majorEastAsia" w:hAnsi="Roboto Condensed"/>
                <w:b/>
                <w:bCs/>
                <w:sz w:val="24"/>
                <w:szCs w:val="24"/>
              </w:rPr>
              <w:t>Wyznaczenie Buforu Wokół Zgrupowań:</w:t>
            </w:r>
          </w:p>
          <w:p w14:paraId="5BC69369" w14:textId="77777777" w:rsidR="0060186D" w:rsidRPr="003A3E21" w:rsidRDefault="0060186D" w:rsidP="001F69D3">
            <w:pPr>
              <w:spacing w:before="120" w:after="120"/>
              <w:ind w:firstLine="741"/>
              <w:jc w:val="both"/>
              <w:rPr>
                <w:rFonts w:ascii="Roboto Condensed" w:eastAsiaTheme="majorEastAsia" w:hAnsi="Roboto Condensed"/>
                <w:sz w:val="24"/>
                <w:szCs w:val="24"/>
              </w:rPr>
            </w:pPr>
            <w:r w:rsidRPr="003A3E21">
              <w:rPr>
                <w:rFonts w:ascii="Roboto Condensed" w:eastAsiaTheme="majorEastAsia" w:hAnsi="Roboto Condensed"/>
                <w:sz w:val="24"/>
                <w:szCs w:val="24"/>
              </w:rPr>
              <w:t>Cel: Określenie przestrzeni między budynkami w zgrupowaniu.</w:t>
            </w:r>
          </w:p>
          <w:p w14:paraId="6C121602" w14:textId="77777777" w:rsidR="0060186D" w:rsidRPr="003A3E21" w:rsidRDefault="0060186D" w:rsidP="001F69D3">
            <w:pPr>
              <w:spacing w:before="120" w:after="120"/>
              <w:ind w:firstLine="741"/>
              <w:jc w:val="both"/>
              <w:rPr>
                <w:rFonts w:ascii="Roboto Condensed" w:eastAsiaTheme="majorEastAsia" w:hAnsi="Roboto Condensed"/>
                <w:sz w:val="24"/>
                <w:szCs w:val="24"/>
              </w:rPr>
            </w:pPr>
            <w:r w:rsidRPr="003A3E21">
              <w:rPr>
                <w:rFonts w:ascii="Roboto Condensed" w:eastAsiaTheme="majorEastAsia" w:hAnsi="Roboto Condensed"/>
                <w:sz w:val="24"/>
                <w:szCs w:val="24"/>
              </w:rPr>
              <w:t>Dane wsadowe: Wyniki analizy z kroku 1.</w:t>
            </w:r>
          </w:p>
          <w:p w14:paraId="0CE33607" w14:textId="77777777" w:rsidR="0060186D" w:rsidRPr="003A3E21" w:rsidRDefault="0060186D" w:rsidP="001F69D3">
            <w:pPr>
              <w:spacing w:before="120" w:after="120"/>
              <w:ind w:firstLine="741"/>
              <w:jc w:val="both"/>
              <w:rPr>
                <w:rFonts w:ascii="Roboto Condensed" w:eastAsiaTheme="majorEastAsia" w:hAnsi="Roboto Condensed"/>
                <w:sz w:val="24"/>
                <w:szCs w:val="24"/>
              </w:rPr>
            </w:pPr>
            <w:r w:rsidRPr="003A3E21">
              <w:rPr>
                <w:rFonts w:ascii="Roboto Condensed" w:eastAsiaTheme="majorEastAsia" w:hAnsi="Roboto Condensed"/>
                <w:sz w:val="24"/>
                <w:szCs w:val="24"/>
              </w:rPr>
              <w:t>Kryteria:</w:t>
            </w:r>
          </w:p>
          <w:p w14:paraId="039C6238" w14:textId="77777777" w:rsidR="0060186D" w:rsidRPr="003A3E21" w:rsidRDefault="0060186D" w:rsidP="001F69D3">
            <w:pPr>
              <w:spacing w:before="120" w:after="120"/>
              <w:ind w:firstLine="741"/>
              <w:jc w:val="both"/>
              <w:rPr>
                <w:rFonts w:ascii="Roboto Condensed" w:eastAsiaTheme="majorEastAsia" w:hAnsi="Roboto Condensed"/>
                <w:sz w:val="24"/>
                <w:szCs w:val="24"/>
              </w:rPr>
            </w:pPr>
            <w:r w:rsidRPr="003A3E21">
              <w:rPr>
                <w:rFonts w:ascii="Roboto Condensed" w:eastAsiaTheme="majorEastAsia" w:hAnsi="Roboto Condensed"/>
                <w:sz w:val="24"/>
                <w:szCs w:val="24"/>
              </w:rPr>
              <w:t>Bufor o szerokości 50 m wokół budynków w zgrupowaniu.</w:t>
            </w:r>
          </w:p>
          <w:p w14:paraId="4EA395D7" w14:textId="59F37990" w:rsidR="007A45FA" w:rsidRPr="003A3E21" w:rsidRDefault="002561C0" w:rsidP="001F69D3">
            <w:pPr>
              <w:spacing w:before="120" w:after="120"/>
              <w:ind w:firstLine="741"/>
              <w:jc w:val="both"/>
              <w:rPr>
                <w:rFonts w:ascii="Roboto Condensed" w:eastAsiaTheme="majorEastAsia" w:hAnsi="Roboto Condensed"/>
                <w:sz w:val="24"/>
                <w:szCs w:val="24"/>
              </w:rPr>
            </w:pPr>
            <w:r w:rsidRPr="003A3E21">
              <w:rPr>
                <w:rFonts w:ascii="Roboto Condensed" w:eastAsiaTheme="majorEastAsia" w:hAnsi="Roboto Condensed"/>
                <w:sz w:val="24"/>
                <w:szCs w:val="24"/>
              </w:rPr>
              <w:t xml:space="preserve">Przykład </w:t>
            </w:r>
            <w:r w:rsidR="0015202E" w:rsidRPr="003A3E21">
              <w:rPr>
                <w:rFonts w:ascii="Roboto Condensed" w:eastAsiaTheme="majorEastAsia" w:hAnsi="Roboto Condensed"/>
                <w:sz w:val="24"/>
                <w:szCs w:val="24"/>
              </w:rPr>
              <w:t xml:space="preserve">wyniku </w:t>
            </w:r>
            <w:r w:rsidR="00327241" w:rsidRPr="003A3E21">
              <w:rPr>
                <w:rFonts w:ascii="Roboto Condensed" w:eastAsiaTheme="majorEastAsia" w:hAnsi="Roboto Condensed"/>
                <w:sz w:val="24"/>
                <w:szCs w:val="24"/>
              </w:rPr>
              <w:t xml:space="preserve">wykonania </w:t>
            </w:r>
            <w:r w:rsidR="0015202E" w:rsidRPr="003A3E21">
              <w:rPr>
                <w:rFonts w:ascii="Roboto Condensed" w:eastAsiaTheme="majorEastAsia" w:hAnsi="Roboto Condensed"/>
                <w:sz w:val="24"/>
                <w:szCs w:val="24"/>
              </w:rPr>
              <w:t xml:space="preserve">kroków 1 i 2 </w:t>
            </w:r>
          </w:p>
          <w:p w14:paraId="4788B1AD" w14:textId="558CBAFF" w:rsidR="009F4657" w:rsidRPr="003A3E21" w:rsidRDefault="000C1E1E" w:rsidP="009F4657">
            <w:pPr>
              <w:spacing w:before="240" w:after="240"/>
              <w:jc w:val="center"/>
              <w:rPr>
                <w:rFonts w:ascii="Roboto Condensed" w:eastAsiaTheme="majorEastAsia" w:hAnsi="Roboto Condensed"/>
                <w:sz w:val="24"/>
                <w:szCs w:val="24"/>
              </w:rPr>
            </w:pPr>
            <w:r w:rsidRPr="003A3E21">
              <w:rPr>
                <w:rFonts w:ascii="Roboto Condensed" w:eastAsiaTheme="majorEastAsia" w:hAnsi="Roboto Condensed"/>
                <w:noProof/>
                <w:sz w:val="24"/>
                <w:szCs w:val="24"/>
              </w:rPr>
              <w:drawing>
                <wp:inline distT="0" distB="0" distL="0" distR="0" wp14:anchorId="1059AAEB" wp14:editId="051013C2">
                  <wp:extent cx="5683250" cy="3378200"/>
                  <wp:effectExtent l="0" t="0" r="0" b="0"/>
                  <wp:docPr id="1387052457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86" r="1149" b="3566"/>
                          <a:stretch/>
                        </pic:blipFill>
                        <pic:spPr bwMode="auto">
                          <a:xfrm>
                            <a:off x="0" y="0"/>
                            <a:ext cx="5683250" cy="337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2639AC" w14:textId="5BC7E783" w:rsidR="0060186D" w:rsidRPr="009F4657" w:rsidRDefault="0060186D" w:rsidP="0060186D">
            <w:pPr>
              <w:spacing w:before="240" w:after="240"/>
              <w:jc w:val="both"/>
              <w:rPr>
                <w:rFonts w:ascii="Roboto Condensed" w:eastAsiaTheme="majorEastAsia" w:hAnsi="Roboto Condensed"/>
                <w:b/>
                <w:bCs/>
                <w:sz w:val="24"/>
                <w:szCs w:val="24"/>
              </w:rPr>
            </w:pPr>
            <w:r w:rsidRPr="009F4657">
              <w:rPr>
                <w:rFonts w:ascii="Roboto Condensed" w:eastAsiaTheme="majorEastAsia" w:hAnsi="Roboto Condensed"/>
                <w:b/>
                <w:bCs/>
                <w:sz w:val="24"/>
                <w:szCs w:val="24"/>
              </w:rPr>
              <w:t xml:space="preserve">Krok 3: </w:t>
            </w:r>
            <w:r w:rsidR="009F4657" w:rsidRPr="009F4657">
              <w:rPr>
                <w:b/>
                <w:bCs/>
                <w:color w:val="4C94D8" w:themeColor="text2" w:themeTint="80"/>
              </w:rPr>
              <w:sym w:font="Wingdings" w:char="F0E8"/>
            </w:r>
            <w:r w:rsidR="009F4657">
              <w:rPr>
                <w:b/>
                <w:bCs/>
                <w:color w:val="4C94D8" w:themeColor="text2" w:themeTint="80"/>
              </w:rPr>
              <w:t xml:space="preserve"> </w:t>
            </w:r>
            <w:r w:rsidRPr="009F4657">
              <w:rPr>
                <w:rFonts w:ascii="Roboto Condensed" w:eastAsiaTheme="majorEastAsia" w:hAnsi="Roboto Condensed"/>
                <w:b/>
                <w:bCs/>
                <w:sz w:val="24"/>
                <w:szCs w:val="24"/>
              </w:rPr>
              <w:t>Wypełnianie Luk Wewnątrz Obszarów Zgrupowanych:</w:t>
            </w:r>
          </w:p>
          <w:p w14:paraId="2B203072" w14:textId="77777777" w:rsidR="0060186D" w:rsidRPr="003A3E21" w:rsidRDefault="0060186D" w:rsidP="004152A3">
            <w:pPr>
              <w:spacing w:before="120" w:after="120"/>
              <w:ind w:firstLine="741"/>
              <w:jc w:val="both"/>
              <w:rPr>
                <w:rFonts w:ascii="Roboto Condensed" w:eastAsiaTheme="majorEastAsia" w:hAnsi="Roboto Condensed"/>
                <w:sz w:val="24"/>
                <w:szCs w:val="24"/>
              </w:rPr>
            </w:pPr>
            <w:r w:rsidRPr="003A3E21">
              <w:rPr>
                <w:rFonts w:ascii="Roboto Condensed" w:eastAsiaTheme="majorEastAsia" w:hAnsi="Roboto Condensed"/>
                <w:sz w:val="24"/>
                <w:szCs w:val="24"/>
              </w:rPr>
              <w:t>Cel: Wypełnienie luk w całości otoczonych przez obszary powstałe w kroku 2.</w:t>
            </w:r>
          </w:p>
          <w:p w14:paraId="0CEF4E66" w14:textId="77777777" w:rsidR="0060186D" w:rsidRPr="003A3E21" w:rsidRDefault="0060186D" w:rsidP="004152A3">
            <w:pPr>
              <w:spacing w:before="120" w:after="120"/>
              <w:ind w:firstLine="741"/>
              <w:jc w:val="both"/>
              <w:rPr>
                <w:rFonts w:ascii="Roboto Condensed" w:eastAsiaTheme="majorEastAsia" w:hAnsi="Roboto Condensed"/>
                <w:sz w:val="24"/>
                <w:szCs w:val="24"/>
              </w:rPr>
            </w:pPr>
            <w:r w:rsidRPr="003A3E21">
              <w:rPr>
                <w:rFonts w:ascii="Roboto Condensed" w:eastAsiaTheme="majorEastAsia" w:hAnsi="Roboto Condensed"/>
                <w:sz w:val="24"/>
                <w:szCs w:val="24"/>
              </w:rPr>
              <w:t>Dane wsadowe: Wyniki analizy z kroku 2.</w:t>
            </w:r>
          </w:p>
          <w:p w14:paraId="539F4F62" w14:textId="77777777" w:rsidR="0060186D" w:rsidRPr="003A3E21" w:rsidRDefault="0060186D" w:rsidP="004152A3">
            <w:pPr>
              <w:spacing w:before="120" w:after="120"/>
              <w:ind w:firstLine="741"/>
              <w:jc w:val="both"/>
              <w:rPr>
                <w:rFonts w:ascii="Roboto Condensed" w:eastAsiaTheme="majorEastAsia" w:hAnsi="Roboto Condensed"/>
                <w:sz w:val="24"/>
                <w:szCs w:val="24"/>
              </w:rPr>
            </w:pPr>
            <w:r w:rsidRPr="003A3E21">
              <w:rPr>
                <w:rFonts w:ascii="Roboto Condensed" w:eastAsiaTheme="majorEastAsia" w:hAnsi="Roboto Condensed"/>
                <w:sz w:val="24"/>
                <w:szCs w:val="24"/>
              </w:rPr>
              <w:t>Kryteria:</w:t>
            </w:r>
          </w:p>
          <w:p w14:paraId="21B54283" w14:textId="77777777" w:rsidR="0060186D" w:rsidRPr="003A3E21" w:rsidRDefault="0060186D" w:rsidP="004152A3">
            <w:pPr>
              <w:spacing w:before="120" w:after="120"/>
              <w:ind w:firstLine="741"/>
              <w:jc w:val="both"/>
              <w:rPr>
                <w:rFonts w:ascii="Roboto Condensed" w:eastAsiaTheme="majorEastAsia" w:hAnsi="Roboto Condensed"/>
                <w:sz w:val="24"/>
                <w:szCs w:val="24"/>
              </w:rPr>
            </w:pPr>
            <w:r w:rsidRPr="003A3E21">
              <w:rPr>
                <w:rFonts w:ascii="Roboto Condensed" w:eastAsiaTheme="majorEastAsia" w:hAnsi="Roboto Condensed"/>
                <w:sz w:val="24"/>
                <w:szCs w:val="24"/>
              </w:rPr>
              <w:t>Wypełnienie luk, których powierzchnia wynosi nie więcej niż 5000 m².</w:t>
            </w:r>
          </w:p>
          <w:p w14:paraId="23C0677A" w14:textId="77777777" w:rsidR="00757769" w:rsidRPr="003A3E21" w:rsidRDefault="00757769" w:rsidP="004F0877">
            <w:pPr>
              <w:spacing w:before="240" w:after="240"/>
              <w:jc w:val="both"/>
              <w:rPr>
                <w:rFonts w:ascii="Roboto Condensed" w:eastAsiaTheme="majorEastAsia" w:hAnsi="Roboto Condensed"/>
                <w:sz w:val="24"/>
                <w:szCs w:val="24"/>
              </w:rPr>
            </w:pPr>
          </w:p>
          <w:p w14:paraId="1BFFCC16" w14:textId="6E88AD7B" w:rsidR="004F0877" w:rsidRPr="003A3E21" w:rsidRDefault="004F0877" w:rsidP="004F0877">
            <w:pPr>
              <w:spacing w:before="240" w:after="240"/>
              <w:jc w:val="both"/>
              <w:rPr>
                <w:rFonts w:ascii="Roboto Condensed" w:eastAsiaTheme="majorEastAsia" w:hAnsi="Roboto Condensed"/>
                <w:sz w:val="24"/>
                <w:szCs w:val="24"/>
              </w:rPr>
            </w:pPr>
            <w:r w:rsidRPr="003A3E21">
              <w:rPr>
                <w:rFonts w:ascii="Roboto Condensed" w:eastAsiaTheme="majorEastAsia" w:hAnsi="Roboto Condensed"/>
                <w:sz w:val="24"/>
                <w:szCs w:val="24"/>
              </w:rPr>
              <w:lastRenderedPageBreak/>
              <w:t>Przykład wyniku wykonania kroków 1, 2 i 3</w:t>
            </w:r>
          </w:p>
          <w:p w14:paraId="02B4F2DC" w14:textId="77777777" w:rsidR="00D267AF" w:rsidRPr="003A3E21" w:rsidRDefault="007913AB" w:rsidP="00121AAC">
            <w:pPr>
              <w:spacing w:before="240" w:after="240"/>
              <w:jc w:val="center"/>
              <w:rPr>
                <w:rFonts w:ascii="Roboto Condensed" w:eastAsiaTheme="majorEastAsia" w:hAnsi="Roboto Condensed"/>
                <w:sz w:val="24"/>
                <w:szCs w:val="24"/>
              </w:rPr>
            </w:pPr>
            <w:r w:rsidRPr="003A3E21">
              <w:rPr>
                <w:noProof/>
              </w:rPr>
              <w:drawing>
                <wp:inline distT="0" distB="0" distL="0" distR="0" wp14:anchorId="430415B1" wp14:editId="3D04E4FB">
                  <wp:extent cx="5365750" cy="3214643"/>
                  <wp:effectExtent l="0" t="0" r="6350" b="5080"/>
                  <wp:docPr id="1344793494" name="Obraz 1" descr="Obraz zawierający mapa, tekst, atlas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793494" name="Obraz 1" descr="Obraz zawierający mapa, tekst, atlas&#10;&#10;Opis wygenerowany automatyczni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75" r="1435" b="8845"/>
                          <a:stretch/>
                        </pic:blipFill>
                        <pic:spPr bwMode="auto">
                          <a:xfrm>
                            <a:off x="0" y="0"/>
                            <a:ext cx="5374041" cy="321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56EFBD" w14:textId="51A45112" w:rsidR="0060186D" w:rsidRPr="009F4657" w:rsidRDefault="0060186D" w:rsidP="00D267AF">
            <w:pPr>
              <w:spacing w:before="240" w:after="240"/>
              <w:rPr>
                <w:rFonts w:ascii="Roboto Condensed" w:eastAsiaTheme="majorEastAsia" w:hAnsi="Roboto Condensed"/>
                <w:b/>
                <w:bCs/>
                <w:sz w:val="24"/>
                <w:szCs w:val="24"/>
              </w:rPr>
            </w:pPr>
            <w:r w:rsidRPr="009F4657">
              <w:rPr>
                <w:rFonts w:ascii="Roboto Condensed" w:eastAsiaTheme="majorEastAsia" w:hAnsi="Roboto Condensed"/>
                <w:b/>
                <w:bCs/>
                <w:sz w:val="24"/>
                <w:szCs w:val="24"/>
              </w:rPr>
              <w:t xml:space="preserve">Krok 4: </w:t>
            </w:r>
            <w:r w:rsidR="009F4657" w:rsidRPr="009F4657">
              <w:rPr>
                <w:b/>
                <w:bCs/>
                <w:color w:val="4C94D8" w:themeColor="text2" w:themeTint="80"/>
              </w:rPr>
              <w:sym w:font="Wingdings" w:char="F0E8"/>
            </w:r>
            <w:r w:rsidR="009F4657">
              <w:rPr>
                <w:b/>
                <w:bCs/>
                <w:color w:val="4C94D8" w:themeColor="text2" w:themeTint="80"/>
              </w:rPr>
              <w:t xml:space="preserve"> </w:t>
            </w:r>
            <w:r w:rsidRPr="009F4657">
              <w:rPr>
                <w:rFonts w:ascii="Roboto Condensed" w:eastAsiaTheme="majorEastAsia" w:hAnsi="Roboto Condensed"/>
                <w:b/>
                <w:bCs/>
                <w:sz w:val="24"/>
                <w:szCs w:val="24"/>
              </w:rPr>
              <w:t>Ograniczenie Obszarów Uzupełnienia Zabudowy:</w:t>
            </w:r>
          </w:p>
          <w:p w14:paraId="082042D8" w14:textId="77777777" w:rsidR="0060186D" w:rsidRPr="003A3E21" w:rsidRDefault="0060186D" w:rsidP="00757769">
            <w:pPr>
              <w:spacing w:before="120" w:after="120"/>
              <w:ind w:left="741"/>
              <w:jc w:val="both"/>
              <w:rPr>
                <w:rFonts w:ascii="Roboto Condensed" w:eastAsiaTheme="majorEastAsia" w:hAnsi="Roboto Condensed"/>
                <w:sz w:val="24"/>
                <w:szCs w:val="24"/>
              </w:rPr>
            </w:pPr>
            <w:r w:rsidRPr="003A3E21">
              <w:rPr>
                <w:rFonts w:ascii="Roboto Condensed" w:eastAsiaTheme="majorEastAsia" w:hAnsi="Roboto Condensed"/>
                <w:sz w:val="24"/>
                <w:szCs w:val="24"/>
              </w:rPr>
              <w:t>Cel: Ograniczenie obszarów uzupełnienia zabudowy poprzez wyłączenie terenów nieprzeznaczonych do zabudowy.</w:t>
            </w:r>
          </w:p>
          <w:p w14:paraId="58B1110A" w14:textId="77777777" w:rsidR="0060186D" w:rsidRPr="003A3E21" w:rsidRDefault="0060186D" w:rsidP="00757769">
            <w:pPr>
              <w:spacing w:before="120" w:after="120"/>
              <w:ind w:left="741"/>
              <w:jc w:val="both"/>
              <w:rPr>
                <w:rFonts w:ascii="Roboto Condensed" w:eastAsiaTheme="majorEastAsia" w:hAnsi="Roboto Condensed"/>
                <w:sz w:val="24"/>
                <w:szCs w:val="24"/>
              </w:rPr>
            </w:pPr>
            <w:r w:rsidRPr="003A3E21">
              <w:rPr>
                <w:rFonts w:ascii="Roboto Condensed" w:eastAsiaTheme="majorEastAsia" w:hAnsi="Roboto Condensed"/>
                <w:sz w:val="24"/>
                <w:szCs w:val="24"/>
              </w:rPr>
              <w:t>Dane wsadowe: Wyniki analizy z kroku 3.</w:t>
            </w:r>
          </w:p>
          <w:p w14:paraId="1BE78BCB" w14:textId="77777777" w:rsidR="0060186D" w:rsidRPr="003A3E21" w:rsidRDefault="0060186D" w:rsidP="00757769">
            <w:pPr>
              <w:spacing w:before="120" w:after="120"/>
              <w:ind w:left="741"/>
              <w:jc w:val="both"/>
              <w:rPr>
                <w:rFonts w:ascii="Roboto Condensed" w:eastAsiaTheme="majorEastAsia" w:hAnsi="Roboto Condensed"/>
                <w:sz w:val="24"/>
                <w:szCs w:val="24"/>
              </w:rPr>
            </w:pPr>
            <w:r w:rsidRPr="003A3E21">
              <w:rPr>
                <w:rFonts w:ascii="Roboto Condensed" w:eastAsiaTheme="majorEastAsia" w:hAnsi="Roboto Condensed"/>
                <w:sz w:val="24"/>
                <w:szCs w:val="24"/>
              </w:rPr>
              <w:t>Kryteria:</w:t>
            </w:r>
          </w:p>
          <w:p w14:paraId="1CEAB873" w14:textId="77777777" w:rsidR="0060186D" w:rsidRPr="003A3E21" w:rsidRDefault="0060186D" w:rsidP="00DE614A">
            <w:pPr>
              <w:pStyle w:val="Akapitzlist"/>
              <w:numPr>
                <w:ilvl w:val="0"/>
                <w:numId w:val="10"/>
              </w:numPr>
              <w:spacing w:before="120" w:after="120"/>
              <w:ind w:left="1166"/>
              <w:jc w:val="both"/>
              <w:rPr>
                <w:rFonts w:ascii="Roboto Condensed" w:eastAsiaTheme="majorEastAsia" w:hAnsi="Roboto Condensed"/>
                <w:sz w:val="24"/>
                <w:szCs w:val="24"/>
              </w:rPr>
            </w:pPr>
            <w:r w:rsidRPr="003A3E21">
              <w:rPr>
                <w:rFonts w:ascii="Roboto Condensed" w:eastAsiaTheme="majorEastAsia" w:hAnsi="Roboto Condensed"/>
                <w:sz w:val="24"/>
                <w:szCs w:val="24"/>
              </w:rPr>
              <w:t>Wyznaczenie bufora o negatywnej wartości 40 m od granic obszarów wyznaczonych w kroku 3.</w:t>
            </w:r>
          </w:p>
          <w:p w14:paraId="73B2D51D" w14:textId="77777777" w:rsidR="0060186D" w:rsidRPr="003A3E21" w:rsidRDefault="0060186D" w:rsidP="00DE614A">
            <w:pPr>
              <w:pStyle w:val="Akapitzlist"/>
              <w:numPr>
                <w:ilvl w:val="0"/>
                <w:numId w:val="10"/>
              </w:numPr>
              <w:spacing w:before="120" w:after="120"/>
              <w:ind w:left="1166"/>
              <w:jc w:val="both"/>
              <w:rPr>
                <w:rFonts w:ascii="Roboto Condensed" w:eastAsiaTheme="majorEastAsia" w:hAnsi="Roboto Condensed"/>
                <w:sz w:val="24"/>
                <w:szCs w:val="24"/>
              </w:rPr>
            </w:pPr>
            <w:r w:rsidRPr="003A3E21">
              <w:rPr>
                <w:rFonts w:ascii="Roboto Condensed" w:eastAsiaTheme="majorEastAsia" w:hAnsi="Roboto Condensed"/>
                <w:sz w:val="24"/>
                <w:szCs w:val="24"/>
              </w:rPr>
              <w:t>Pozostawienie pasa o szerokości 10 m od obrysu budynków po stronie zewnętrznej (od strony terenów otwartych).</w:t>
            </w:r>
          </w:p>
          <w:p w14:paraId="427E3D68" w14:textId="5C3F6DDA" w:rsidR="00757769" w:rsidRPr="003A3E21" w:rsidRDefault="00757769" w:rsidP="00757769">
            <w:pPr>
              <w:spacing w:before="240" w:after="240"/>
              <w:jc w:val="both"/>
              <w:rPr>
                <w:rFonts w:ascii="Roboto Condensed" w:eastAsiaTheme="majorEastAsia" w:hAnsi="Roboto Condensed"/>
                <w:sz w:val="24"/>
                <w:szCs w:val="24"/>
              </w:rPr>
            </w:pPr>
            <w:r w:rsidRPr="003A3E21">
              <w:rPr>
                <w:rFonts w:ascii="Roboto Condensed" w:eastAsiaTheme="majorEastAsia" w:hAnsi="Roboto Condensed"/>
                <w:sz w:val="24"/>
                <w:szCs w:val="24"/>
              </w:rPr>
              <w:t>Przykład wyniku wykonania kroków 1, 2, 3</w:t>
            </w:r>
            <w:r w:rsidR="00771744" w:rsidRPr="003A3E21">
              <w:rPr>
                <w:rFonts w:ascii="Roboto Condensed" w:eastAsiaTheme="majorEastAsia" w:hAnsi="Roboto Condensed"/>
                <w:sz w:val="24"/>
                <w:szCs w:val="24"/>
              </w:rPr>
              <w:t xml:space="preserve"> i 4</w:t>
            </w:r>
          </w:p>
          <w:p w14:paraId="5618CB59" w14:textId="026353E4" w:rsidR="007913AB" w:rsidRPr="003A3E21" w:rsidRDefault="00121AAC" w:rsidP="00771744">
            <w:pPr>
              <w:spacing w:before="240" w:after="240"/>
              <w:jc w:val="center"/>
              <w:rPr>
                <w:rFonts w:ascii="Roboto Condensed" w:eastAsiaTheme="majorEastAsia" w:hAnsi="Roboto Condensed"/>
                <w:sz w:val="24"/>
                <w:szCs w:val="24"/>
              </w:rPr>
            </w:pPr>
            <w:r w:rsidRPr="003A3E21">
              <w:rPr>
                <w:rFonts w:ascii="Roboto Condensed" w:eastAsiaTheme="majorEastAsia" w:hAnsi="Roboto Condensed"/>
                <w:noProof/>
                <w:sz w:val="24"/>
                <w:szCs w:val="24"/>
              </w:rPr>
              <w:drawing>
                <wp:inline distT="0" distB="0" distL="0" distR="0" wp14:anchorId="4CEEE8D3" wp14:editId="35331192">
                  <wp:extent cx="5265794" cy="3155950"/>
                  <wp:effectExtent l="0" t="0" r="0" b="6350"/>
                  <wp:docPr id="614324958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29" r="1137" b="7188"/>
                          <a:stretch/>
                        </pic:blipFill>
                        <pic:spPr bwMode="auto">
                          <a:xfrm>
                            <a:off x="0" y="0"/>
                            <a:ext cx="5305658" cy="3179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AF81C2" w14:textId="30BBD31B" w:rsidR="0060186D" w:rsidRPr="009F4657" w:rsidRDefault="0060186D" w:rsidP="0060186D">
            <w:pPr>
              <w:spacing w:before="240" w:after="240"/>
              <w:jc w:val="both"/>
              <w:rPr>
                <w:rFonts w:ascii="Roboto Condensed" w:eastAsiaTheme="majorEastAsia" w:hAnsi="Roboto Condensed"/>
                <w:b/>
                <w:bCs/>
                <w:sz w:val="24"/>
                <w:szCs w:val="24"/>
              </w:rPr>
            </w:pPr>
            <w:r w:rsidRPr="009F4657">
              <w:rPr>
                <w:rFonts w:ascii="Roboto Condensed" w:eastAsiaTheme="majorEastAsia" w:hAnsi="Roboto Condensed"/>
                <w:b/>
                <w:bCs/>
                <w:sz w:val="24"/>
                <w:szCs w:val="24"/>
              </w:rPr>
              <w:lastRenderedPageBreak/>
              <w:t xml:space="preserve">Krok 5: </w:t>
            </w:r>
            <w:r w:rsidR="009F4657" w:rsidRPr="009F4657">
              <w:rPr>
                <w:b/>
                <w:bCs/>
                <w:color w:val="4C94D8" w:themeColor="text2" w:themeTint="80"/>
              </w:rPr>
              <w:sym w:font="Wingdings" w:char="F0E8"/>
            </w:r>
            <w:r w:rsidR="009F4657">
              <w:rPr>
                <w:b/>
                <w:bCs/>
                <w:color w:val="4C94D8" w:themeColor="text2" w:themeTint="80"/>
              </w:rPr>
              <w:t xml:space="preserve"> </w:t>
            </w:r>
            <w:r w:rsidRPr="009F4657">
              <w:rPr>
                <w:rFonts w:ascii="Roboto Condensed" w:eastAsiaTheme="majorEastAsia" w:hAnsi="Roboto Condensed"/>
                <w:b/>
                <w:bCs/>
                <w:sz w:val="24"/>
                <w:szCs w:val="24"/>
              </w:rPr>
              <w:t>Korekta Obszarów Uzupełnienia Zabudowy:</w:t>
            </w:r>
          </w:p>
          <w:p w14:paraId="5C962EEB" w14:textId="77777777" w:rsidR="0060186D" w:rsidRPr="003A3E21" w:rsidRDefault="0060186D" w:rsidP="0014160C">
            <w:pPr>
              <w:spacing w:before="120" w:after="120"/>
              <w:ind w:left="741"/>
              <w:jc w:val="both"/>
              <w:rPr>
                <w:rFonts w:ascii="Roboto Condensed" w:eastAsiaTheme="majorEastAsia" w:hAnsi="Roboto Condensed"/>
                <w:sz w:val="24"/>
                <w:szCs w:val="24"/>
              </w:rPr>
            </w:pPr>
            <w:r w:rsidRPr="003A3E21">
              <w:rPr>
                <w:rFonts w:ascii="Roboto Condensed" w:eastAsiaTheme="majorEastAsia" w:hAnsi="Roboto Condensed"/>
                <w:sz w:val="24"/>
                <w:szCs w:val="24"/>
              </w:rPr>
              <w:t>Cel: Dostosowanie obszarów do lokalnych uwarunkowań lub polityki przestrzennej gminy.</w:t>
            </w:r>
          </w:p>
          <w:p w14:paraId="0892D227" w14:textId="77777777" w:rsidR="0060186D" w:rsidRPr="003A3E21" w:rsidRDefault="0060186D" w:rsidP="0014160C">
            <w:pPr>
              <w:spacing w:before="120" w:after="120"/>
              <w:ind w:left="741"/>
              <w:jc w:val="both"/>
              <w:rPr>
                <w:rFonts w:ascii="Roboto Condensed" w:eastAsiaTheme="majorEastAsia" w:hAnsi="Roboto Condensed"/>
                <w:sz w:val="24"/>
                <w:szCs w:val="24"/>
              </w:rPr>
            </w:pPr>
            <w:r w:rsidRPr="003A3E21">
              <w:rPr>
                <w:rFonts w:ascii="Roboto Condensed" w:eastAsiaTheme="majorEastAsia" w:hAnsi="Roboto Condensed"/>
                <w:sz w:val="24"/>
                <w:szCs w:val="24"/>
              </w:rPr>
              <w:t>Dane wsadowe: Wyniki analizy z kroków 1-4, dane lokalne dotyczące inwestycji celu publicznego, terenów chronionych itp.</w:t>
            </w:r>
          </w:p>
          <w:p w14:paraId="0394E169" w14:textId="77777777" w:rsidR="0060186D" w:rsidRPr="003A3E21" w:rsidRDefault="0060186D" w:rsidP="0014160C">
            <w:pPr>
              <w:spacing w:before="120" w:after="120"/>
              <w:ind w:left="741"/>
              <w:jc w:val="both"/>
              <w:rPr>
                <w:rFonts w:ascii="Roboto Condensed" w:eastAsiaTheme="majorEastAsia" w:hAnsi="Roboto Condensed"/>
                <w:sz w:val="24"/>
                <w:szCs w:val="24"/>
              </w:rPr>
            </w:pPr>
            <w:r w:rsidRPr="003A3E21">
              <w:rPr>
                <w:rFonts w:ascii="Roboto Condensed" w:eastAsiaTheme="majorEastAsia" w:hAnsi="Roboto Condensed"/>
                <w:sz w:val="24"/>
                <w:szCs w:val="24"/>
              </w:rPr>
              <w:t>Kryteria:</w:t>
            </w:r>
          </w:p>
          <w:p w14:paraId="01983850" w14:textId="77777777" w:rsidR="0060186D" w:rsidRPr="003A3E21" w:rsidRDefault="0060186D" w:rsidP="0014160C">
            <w:pPr>
              <w:pStyle w:val="Akapitzlist"/>
              <w:numPr>
                <w:ilvl w:val="0"/>
                <w:numId w:val="9"/>
              </w:numPr>
              <w:spacing w:before="120" w:after="120"/>
              <w:jc w:val="both"/>
              <w:rPr>
                <w:rFonts w:ascii="Roboto Condensed" w:eastAsiaTheme="majorEastAsia" w:hAnsi="Roboto Condensed"/>
                <w:sz w:val="24"/>
                <w:szCs w:val="24"/>
              </w:rPr>
            </w:pPr>
            <w:r w:rsidRPr="003A3E21">
              <w:rPr>
                <w:rFonts w:ascii="Roboto Condensed" w:eastAsiaTheme="majorEastAsia" w:hAnsi="Roboto Condensed"/>
                <w:sz w:val="24"/>
                <w:szCs w:val="24"/>
              </w:rPr>
              <w:t>Możliwość pomniejszenia obszarów o tereny, które nie powinny podlegać uzupełnieniu zabudowy (np. ze względu na ochronę środowiska, inwestycje celu publicznego, obszary zagrożenia powodziowego).</w:t>
            </w:r>
          </w:p>
          <w:p w14:paraId="47B50D42" w14:textId="5DB460D0" w:rsidR="0060186D" w:rsidRPr="003A3E21" w:rsidRDefault="0060186D" w:rsidP="0014160C">
            <w:pPr>
              <w:pStyle w:val="Akapitzlist"/>
              <w:numPr>
                <w:ilvl w:val="0"/>
                <w:numId w:val="9"/>
              </w:numPr>
              <w:spacing w:before="120" w:after="120"/>
              <w:jc w:val="both"/>
              <w:rPr>
                <w:rFonts w:ascii="Roboto Condensed" w:eastAsiaTheme="majorEastAsia" w:hAnsi="Roboto Condensed"/>
                <w:sz w:val="24"/>
                <w:szCs w:val="24"/>
              </w:rPr>
            </w:pPr>
            <w:r w:rsidRPr="003A3E21">
              <w:rPr>
                <w:rFonts w:ascii="Roboto Condensed" w:eastAsiaTheme="majorEastAsia" w:hAnsi="Roboto Condensed"/>
                <w:sz w:val="24"/>
                <w:szCs w:val="24"/>
              </w:rPr>
              <w:t>Możliwość powiększenia obszarów o dodatkowe 25% powierzchni wynikowej</w:t>
            </w:r>
            <w:r w:rsidR="003C65BF" w:rsidRPr="003A3E21">
              <w:rPr>
                <w:rFonts w:ascii="Roboto Condensed" w:eastAsiaTheme="majorEastAsia" w:hAnsi="Roboto Condensed"/>
                <w:sz w:val="24"/>
                <w:szCs w:val="24"/>
              </w:rPr>
              <w:t xml:space="preserve"> różnicy pomiędzy </w:t>
            </w:r>
            <w:r w:rsidR="00FA5AF3" w:rsidRPr="003A3E21">
              <w:rPr>
                <w:rFonts w:ascii="Roboto Condensed" w:eastAsiaTheme="majorEastAsia" w:hAnsi="Roboto Condensed"/>
                <w:sz w:val="24"/>
                <w:szCs w:val="24"/>
              </w:rPr>
              <w:t>łączną powierzchnią obszarów</w:t>
            </w:r>
            <w:r w:rsidR="003C65BF" w:rsidRPr="003A3E21">
              <w:rPr>
                <w:rFonts w:ascii="Roboto Condensed" w:eastAsiaTheme="majorEastAsia" w:hAnsi="Roboto Condensed"/>
                <w:sz w:val="24"/>
                <w:szCs w:val="24"/>
              </w:rPr>
              <w:t xml:space="preserve"> </w:t>
            </w:r>
            <w:r w:rsidR="00424817" w:rsidRPr="003A3E21">
              <w:rPr>
                <w:rFonts w:ascii="Roboto Condensed" w:eastAsiaTheme="majorEastAsia" w:hAnsi="Roboto Condensed"/>
                <w:sz w:val="24"/>
                <w:szCs w:val="24"/>
              </w:rPr>
              <w:t xml:space="preserve">uzyskanych w </w:t>
            </w:r>
            <w:r w:rsidR="004F7CDE" w:rsidRPr="003A3E21">
              <w:rPr>
                <w:rFonts w:ascii="Roboto Condensed" w:eastAsiaTheme="majorEastAsia" w:hAnsi="Roboto Condensed"/>
                <w:sz w:val="24"/>
                <w:szCs w:val="24"/>
              </w:rPr>
              <w:t>krokach 1-3 a łączną powierzchnią obszarów uzyskanych w krokach 1-4</w:t>
            </w:r>
            <w:r w:rsidRPr="003A3E21">
              <w:rPr>
                <w:rFonts w:ascii="Roboto Condensed" w:eastAsiaTheme="majorEastAsia" w:hAnsi="Roboto Condensed"/>
                <w:sz w:val="24"/>
                <w:szCs w:val="24"/>
              </w:rPr>
              <w:t>, uwzględniając lokalne uwarunkowania.</w:t>
            </w:r>
          </w:p>
          <w:p w14:paraId="6BB16AFF" w14:textId="5D722CDD" w:rsidR="003038CE" w:rsidRPr="003A3E21" w:rsidRDefault="009D2C60" w:rsidP="0014160C">
            <w:pPr>
              <w:pStyle w:val="Akapitzlist"/>
              <w:numPr>
                <w:ilvl w:val="0"/>
                <w:numId w:val="9"/>
              </w:numPr>
              <w:spacing w:before="120" w:after="120"/>
              <w:jc w:val="both"/>
              <w:rPr>
                <w:rFonts w:ascii="Roboto Condensed" w:eastAsiaTheme="majorEastAsia" w:hAnsi="Roboto Condensed"/>
                <w:sz w:val="24"/>
                <w:szCs w:val="24"/>
              </w:rPr>
            </w:pPr>
            <w:r w:rsidRPr="003A3E21">
              <w:rPr>
                <w:rFonts w:ascii="Roboto Condensed" w:eastAsiaTheme="majorEastAsia" w:hAnsi="Roboto Condensed"/>
                <w:sz w:val="24"/>
                <w:szCs w:val="24"/>
              </w:rPr>
              <w:t xml:space="preserve">Ograniczenie </w:t>
            </w:r>
            <w:r w:rsidR="00567185" w:rsidRPr="003A3E21">
              <w:rPr>
                <w:rFonts w:ascii="Roboto Condensed" w:eastAsiaTheme="majorEastAsia" w:hAnsi="Roboto Condensed"/>
                <w:sz w:val="24"/>
                <w:szCs w:val="24"/>
              </w:rPr>
              <w:t xml:space="preserve">możliwości powiększenia obszarów </w:t>
            </w:r>
            <w:r w:rsidR="00CA3002" w:rsidRPr="003A3E21">
              <w:rPr>
                <w:rFonts w:ascii="Roboto Condensed" w:eastAsiaTheme="majorEastAsia" w:hAnsi="Roboto Condensed"/>
                <w:sz w:val="24"/>
                <w:szCs w:val="24"/>
              </w:rPr>
              <w:t xml:space="preserve">na użytkach rolnych klas I-III poza granicami </w:t>
            </w:r>
            <w:r w:rsidR="00ED38C8" w:rsidRPr="003A3E21">
              <w:rPr>
                <w:rFonts w:ascii="Roboto Condensed" w:eastAsiaTheme="majorEastAsia" w:hAnsi="Roboto Condensed"/>
                <w:sz w:val="24"/>
                <w:szCs w:val="24"/>
              </w:rPr>
              <w:t xml:space="preserve">administracyjnymi </w:t>
            </w:r>
            <w:r w:rsidR="00CA3002" w:rsidRPr="003A3E21">
              <w:rPr>
                <w:rFonts w:ascii="Roboto Condensed" w:eastAsiaTheme="majorEastAsia" w:hAnsi="Roboto Condensed"/>
                <w:sz w:val="24"/>
                <w:szCs w:val="24"/>
              </w:rPr>
              <w:t xml:space="preserve">miast </w:t>
            </w:r>
            <w:r w:rsidR="00C3722A" w:rsidRPr="003A3E21">
              <w:rPr>
                <w:rFonts w:ascii="Roboto Condensed" w:eastAsiaTheme="majorEastAsia" w:hAnsi="Roboto Condensed"/>
                <w:sz w:val="24"/>
                <w:szCs w:val="24"/>
              </w:rPr>
              <w:t xml:space="preserve">do </w:t>
            </w:r>
            <w:r w:rsidR="00584E86" w:rsidRPr="003A3E21">
              <w:rPr>
                <w:rFonts w:ascii="Roboto Condensed" w:eastAsiaTheme="majorEastAsia" w:hAnsi="Roboto Condensed"/>
                <w:sz w:val="24"/>
                <w:szCs w:val="24"/>
              </w:rPr>
              <w:t>odległości nie większej niż 50 m od granicy pasa drogowego drogi publicznej w rozumieniu przepisów ustawy z dnia 21 marca 1985 r. o drogach publicznych (Dz. U. z 2024 r. poz. 320), z wyłączeniem dróg ekspresowych i autostrad.</w:t>
            </w:r>
          </w:p>
          <w:p w14:paraId="0608FC97" w14:textId="14D02D7A" w:rsidR="00DE190D" w:rsidRPr="003A3E21" w:rsidRDefault="00DE190D" w:rsidP="00DE190D">
            <w:pPr>
              <w:spacing w:before="240" w:after="240"/>
              <w:jc w:val="both"/>
              <w:rPr>
                <w:rFonts w:ascii="Roboto Condensed" w:eastAsiaTheme="majorEastAsia" w:hAnsi="Roboto Condensed"/>
                <w:sz w:val="24"/>
                <w:szCs w:val="24"/>
              </w:rPr>
            </w:pPr>
            <w:r w:rsidRPr="003A3E21">
              <w:rPr>
                <w:rFonts w:ascii="Roboto Condensed" w:eastAsiaTheme="majorEastAsia" w:hAnsi="Roboto Condensed"/>
                <w:sz w:val="24"/>
                <w:szCs w:val="24"/>
              </w:rPr>
              <w:t>Przykład wyniku wykonania kroków 1, 2, 3, 4 i 5</w:t>
            </w:r>
            <w:r w:rsidR="009717EF" w:rsidRPr="003A3E21">
              <w:rPr>
                <w:rFonts w:ascii="Roboto Condensed" w:eastAsiaTheme="majorEastAsia" w:hAnsi="Roboto Condensed"/>
                <w:sz w:val="24"/>
                <w:szCs w:val="24"/>
              </w:rPr>
              <w:t xml:space="preserve"> – docelowy obszar uzupełnienia zabudowy</w:t>
            </w:r>
          </w:p>
          <w:p w14:paraId="1EEA2578" w14:textId="77777777" w:rsidR="0060186D" w:rsidRPr="003A3E21" w:rsidRDefault="00345D75" w:rsidP="00DE614A">
            <w:pPr>
              <w:spacing w:before="240" w:after="240"/>
              <w:jc w:val="center"/>
              <w:rPr>
                <w:rFonts w:ascii="Roboto Condensed" w:eastAsiaTheme="majorEastAsia" w:hAnsi="Roboto Condensed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4C348E" wp14:editId="3912FCE9">
                  <wp:extent cx="5772150" cy="3397250"/>
                  <wp:effectExtent l="0" t="0" r="0" b="0"/>
                  <wp:docPr id="159312400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124006" name="Obraz 159312400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7457" r="-199" b="9218"/>
                          <a:stretch/>
                        </pic:blipFill>
                        <pic:spPr bwMode="auto">
                          <a:xfrm>
                            <a:off x="0" y="0"/>
                            <a:ext cx="5772150" cy="339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6E12DD" w14:textId="77777777" w:rsidR="009717EF" w:rsidRDefault="0014160C" w:rsidP="00A23A9B">
            <w:pPr>
              <w:spacing w:before="240" w:after="240"/>
              <w:jc w:val="both"/>
              <w:rPr>
                <w:rFonts w:ascii="Roboto Condensed" w:eastAsiaTheme="majorEastAsia" w:hAnsi="Roboto Condensed"/>
                <w:sz w:val="24"/>
                <w:szCs w:val="24"/>
              </w:rPr>
            </w:pPr>
            <w:r w:rsidRPr="003A3E21">
              <w:rPr>
                <w:rFonts w:ascii="Roboto Condensed" w:eastAsiaTheme="majorEastAsia" w:hAnsi="Roboto Condensed"/>
                <w:sz w:val="24"/>
                <w:szCs w:val="24"/>
              </w:rPr>
              <w:t xml:space="preserve">Sposób </w:t>
            </w:r>
            <w:r w:rsidR="00866396">
              <w:rPr>
                <w:rFonts w:ascii="Roboto Condensed" w:eastAsiaTheme="majorEastAsia" w:hAnsi="Roboto Condensed"/>
                <w:sz w:val="24"/>
                <w:szCs w:val="24"/>
              </w:rPr>
              <w:t>wyznaczenia obszaru uzupełnienia zabudowy reguluj</w:t>
            </w:r>
            <w:r w:rsidR="00A23A9B">
              <w:rPr>
                <w:rFonts w:ascii="Roboto Condensed" w:eastAsiaTheme="majorEastAsia" w:hAnsi="Roboto Condensed"/>
                <w:sz w:val="24"/>
                <w:szCs w:val="24"/>
              </w:rPr>
              <w:t xml:space="preserve">e </w:t>
            </w:r>
            <w:r w:rsidR="00A23A9B" w:rsidRPr="00A23A9B">
              <w:rPr>
                <w:rFonts w:ascii="Roboto Condensed" w:eastAsiaTheme="majorEastAsia" w:hAnsi="Roboto Condensed"/>
                <w:sz w:val="24"/>
                <w:szCs w:val="24"/>
              </w:rPr>
              <w:t>Rozporządzenie</w:t>
            </w:r>
            <w:r w:rsidR="00A23A9B">
              <w:rPr>
                <w:rFonts w:ascii="Roboto Condensed" w:eastAsiaTheme="majorEastAsia" w:hAnsi="Roboto Condensed"/>
                <w:sz w:val="24"/>
                <w:szCs w:val="24"/>
              </w:rPr>
              <w:t xml:space="preserve"> </w:t>
            </w:r>
            <w:r w:rsidR="00A23A9B" w:rsidRPr="00A23A9B">
              <w:rPr>
                <w:rFonts w:ascii="Roboto Condensed" w:eastAsiaTheme="majorEastAsia" w:hAnsi="Roboto Condensed"/>
                <w:sz w:val="24"/>
                <w:szCs w:val="24"/>
              </w:rPr>
              <w:t xml:space="preserve">Ministra Rozwoju </w:t>
            </w:r>
            <w:r w:rsidR="00A23A9B">
              <w:rPr>
                <w:rFonts w:ascii="Roboto Condensed" w:eastAsiaTheme="majorEastAsia" w:hAnsi="Roboto Condensed"/>
                <w:sz w:val="24"/>
                <w:szCs w:val="24"/>
              </w:rPr>
              <w:t>i</w:t>
            </w:r>
            <w:r w:rsidR="00A23A9B" w:rsidRPr="00A23A9B">
              <w:rPr>
                <w:rFonts w:ascii="Roboto Condensed" w:eastAsiaTheme="majorEastAsia" w:hAnsi="Roboto Condensed"/>
                <w:sz w:val="24"/>
                <w:szCs w:val="24"/>
              </w:rPr>
              <w:t xml:space="preserve"> Technologii z dnia 2 maja 2024 r.</w:t>
            </w:r>
            <w:r w:rsidR="00A23A9B">
              <w:rPr>
                <w:rFonts w:ascii="Roboto Condensed" w:eastAsiaTheme="majorEastAsia" w:hAnsi="Roboto Condensed"/>
                <w:sz w:val="24"/>
                <w:szCs w:val="24"/>
              </w:rPr>
              <w:t xml:space="preserve"> </w:t>
            </w:r>
            <w:r w:rsidR="00A23A9B" w:rsidRPr="00A23A9B">
              <w:rPr>
                <w:rFonts w:ascii="Roboto Condensed" w:eastAsiaTheme="majorEastAsia" w:hAnsi="Roboto Condensed"/>
                <w:sz w:val="24"/>
                <w:szCs w:val="24"/>
              </w:rPr>
              <w:t>w sprawie sposobu wyznaczania obszaru uzupełnienia zabudowy w planie ogólnym gminy</w:t>
            </w:r>
          </w:p>
          <w:p w14:paraId="01ED09D8" w14:textId="77777777" w:rsidR="009717EF" w:rsidRDefault="00474BA6" w:rsidP="0060186D">
            <w:pPr>
              <w:spacing w:before="240" w:after="240"/>
              <w:jc w:val="both"/>
              <w:rPr>
                <w:rStyle w:val="Hipercze"/>
                <w:rFonts w:ascii="Roboto Condensed" w:eastAsiaTheme="majorEastAsia" w:hAnsi="Roboto Condensed"/>
                <w:sz w:val="24"/>
                <w:szCs w:val="24"/>
                <w:lang w:val="en-GB"/>
              </w:rPr>
            </w:pPr>
            <w:r w:rsidRPr="00474BA6">
              <w:rPr>
                <w:rFonts w:ascii="Roboto Condensed" w:eastAsiaTheme="majorEastAsia" w:hAnsi="Roboto Condensed"/>
                <w:sz w:val="24"/>
                <w:szCs w:val="24"/>
                <w:lang w:val="en-GB"/>
              </w:rPr>
              <w:t xml:space="preserve">Link: </w:t>
            </w:r>
            <w:hyperlink r:id="rId23" w:history="1">
              <w:r w:rsidRPr="00474BA6">
                <w:rPr>
                  <w:rStyle w:val="Hipercze"/>
                  <w:rFonts w:ascii="Roboto Condensed" w:eastAsiaTheme="majorEastAsia" w:hAnsi="Roboto Condensed"/>
                  <w:sz w:val="24"/>
                  <w:szCs w:val="24"/>
                  <w:lang w:val="en-GB"/>
                </w:rPr>
                <w:t>https://isap.sejm.gov.pl/isap.nsf/DocDetails.xsp?id=WDU20240000729</w:t>
              </w:r>
            </w:hyperlink>
          </w:p>
          <w:p w14:paraId="641F5BDD" w14:textId="77777777" w:rsidR="009F4657" w:rsidRPr="009C7227" w:rsidRDefault="009F4657" w:rsidP="0060186D">
            <w:pPr>
              <w:spacing w:before="240" w:after="240"/>
              <w:jc w:val="both"/>
              <w:rPr>
                <w:rStyle w:val="Hipercze"/>
                <w:lang w:val="en-GB"/>
              </w:rPr>
            </w:pPr>
          </w:p>
          <w:p w14:paraId="780E4984" w14:textId="77777777" w:rsidR="009F4657" w:rsidRPr="009C7227" w:rsidRDefault="009F4657" w:rsidP="0060186D">
            <w:pPr>
              <w:spacing w:before="240" w:after="240"/>
              <w:jc w:val="both"/>
              <w:rPr>
                <w:rStyle w:val="Hipercze"/>
                <w:lang w:val="en-GB"/>
              </w:rPr>
            </w:pPr>
          </w:p>
          <w:p w14:paraId="2C5FD04D" w14:textId="0F6723D3" w:rsidR="009F4657" w:rsidRPr="00474BA6" w:rsidRDefault="009F4657" w:rsidP="0060186D">
            <w:pPr>
              <w:spacing w:before="240" w:after="240"/>
              <w:jc w:val="both"/>
              <w:rPr>
                <w:rFonts w:ascii="Roboto Condensed" w:eastAsiaTheme="majorEastAsia" w:hAnsi="Roboto Condensed"/>
                <w:sz w:val="24"/>
                <w:szCs w:val="24"/>
                <w:lang w:val="en-GB"/>
              </w:rPr>
            </w:pPr>
          </w:p>
        </w:tc>
      </w:tr>
      <w:tr w:rsidR="00D559A2" w14:paraId="2DF4885E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5C9EB" w:themeFill="text2" w:themeFillTint="40"/>
          </w:tcPr>
          <w:p w14:paraId="1B8A914A" w14:textId="70EF5F92" w:rsidR="00D559A2" w:rsidRPr="003415B9" w:rsidRDefault="00D559A2" w:rsidP="00D559A2">
            <w:pPr>
              <w:spacing w:before="240" w:after="240"/>
              <w:rPr>
                <w:rFonts w:ascii="Roboto Condensed" w:eastAsiaTheme="majorEastAsia" w:hAnsi="Roboto Condensed"/>
                <w:color w:val="FF0000"/>
                <w:sz w:val="24"/>
                <w:szCs w:val="24"/>
              </w:rPr>
            </w:pPr>
            <w:r w:rsidRPr="00BD1D55">
              <w:rPr>
                <w:rFonts w:ascii="Roboto Condensed" w:hAnsi="Roboto Condensed"/>
                <w:b/>
                <w:bCs/>
                <w:sz w:val="28"/>
                <w:szCs w:val="28"/>
              </w:rPr>
              <w:lastRenderedPageBreak/>
              <w:t>CZYM JEST OBSZAR ZABUDOWY ŚRÓDMIEJSKIEJ W PLANIE OGÓLNYM GMINY?</w:t>
            </w:r>
          </w:p>
        </w:tc>
      </w:tr>
      <w:tr w:rsidR="00D559A2" w14:paraId="708FDFA3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AB65961" w14:textId="3C473BD9" w:rsidR="0019632C" w:rsidRPr="003415B9" w:rsidRDefault="00D559A2" w:rsidP="0019632C">
            <w:pPr>
              <w:spacing w:before="240" w:after="240"/>
              <w:jc w:val="both"/>
              <w:rPr>
                <w:rFonts w:ascii="Roboto Condensed" w:eastAsiaTheme="majorEastAsia" w:hAnsi="Roboto Condensed"/>
                <w:color w:val="FF0000"/>
                <w:sz w:val="24"/>
                <w:szCs w:val="24"/>
              </w:rPr>
            </w:pPr>
            <w:r w:rsidRPr="004C6B9F"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Obszar zabudowy śródmiejskiej w planie ogólnym gminy to położony w mieście obszar zwartej, intensywnej zabudowy mieszkaniowej i usługowej.</w:t>
            </w:r>
          </w:p>
        </w:tc>
      </w:tr>
      <w:tr w:rsidR="00D559A2" w14:paraId="46B29ECB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5C9EB" w:themeFill="text2" w:themeFillTint="40"/>
          </w:tcPr>
          <w:p w14:paraId="7DB93EFE" w14:textId="47A2669C" w:rsidR="00D559A2" w:rsidRPr="003415B9" w:rsidRDefault="00D559A2" w:rsidP="00D559A2">
            <w:pPr>
              <w:spacing w:before="240" w:after="240"/>
              <w:rPr>
                <w:rFonts w:ascii="Roboto Condensed" w:eastAsiaTheme="majorEastAsia" w:hAnsi="Roboto Condensed"/>
                <w:color w:val="FF0000"/>
                <w:sz w:val="24"/>
                <w:szCs w:val="24"/>
              </w:rPr>
            </w:pPr>
            <w:r w:rsidRPr="00BD1D55">
              <w:rPr>
                <w:rFonts w:ascii="Roboto Condensed" w:hAnsi="Roboto Condensed"/>
                <w:b/>
                <w:bCs/>
                <w:sz w:val="28"/>
                <w:szCs w:val="28"/>
              </w:rPr>
              <w:t>CZYM SĄ GMINNE STANDARDY DOSTĘPNOŚCI INFRASTRUKTURY SPOŁECZENEJ?</w:t>
            </w:r>
          </w:p>
        </w:tc>
      </w:tr>
      <w:tr w:rsidR="00D559A2" w14:paraId="466B1645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B86E45" w14:textId="09564AC4" w:rsidR="00E63F6B" w:rsidRPr="00B90C77" w:rsidRDefault="00D559A2" w:rsidP="00D559A2">
            <w:pPr>
              <w:spacing w:before="240" w:after="240"/>
              <w:jc w:val="both"/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</w:pPr>
            <w:r w:rsidRPr="004C6B9F"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Plan ogólny będzie mógł </w:t>
            </w:r>
            <w:r w:rsidR="00800C8A"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wprowadzić</w:t>
            </w:r>
            <w:r w:rsidRPr="004C6B9F"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 regulacje dotyczące standardów dostępności infrastruktury społecznej. Celem gminnych standardów dostępności infrastruktury społecznej jest zapewnienie nowym inwestycjom mieszkaniowym dostępu do niezbędnych obiektów infrastruktury społecznej</w:t>
            </w:r>
            <w:r w:rsidR="002475DB"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:</w:t>
            </w:r>
          </w:p>
        </w:tc>
      </w:tr>
      <w:tr w:rsidR="00D559A2" w14:paraId="4137EC81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6C8B0CE" w14:textId="4BB2A4A1" w:rsidR="00D559A2" w:rsidRPr="004C6B9F" w:rsidRDefault="00D559A2" w:rsidP="00800C8A">
            <w:pPr>
              <w:spacing w:before="240" w:after="120"/>
              <w:jc w:val="both"/>
              <w:rPr>
                <w:rFonts w:ascii="Roboto Condensed" w:eastAsiaTheme="majorEastAsia" w:hAnsi="Roboto Condensed"/>
                <w:b/>
                <w:bCs/>
                <w:color w:val="000000" w:themeColor="text1"/>
                <w:sz w:val="24"/>
                <w:szCs w:val="24"/>
              </w:rPr>
            </w:pPr>
            <w:r w:rsidRPr="004C6B9F">
              <w:rPr>
                <w:rFonts w:ascii="Roboto Condensed" w:eastAsiaTheme="majorEastAsia" w:hAnsi="Roboto Condensed"/>
                <w:b/>
                <w:bCs/>
                <w:color w:val="000000" w:themeColor="text1"/>
                <w:sz w:val="24"/>
                <w:szCs w:val="24"/>
              </w:rPr>
              <w:t>Przez zapewnienie dostępu do obszarów zieleni publicznej</w:t>
            </w:r>
            <w:r w:rsidR="002475DB">
              <w:rPr>
                <w:rFonts w:ascii="Roboto Condensed" w:eastAsiaTheme="majorEastAsia" w:hAnsi="Roboto Condensed"/>
                <w:b/>
                <w:bCs/>
                <w:color w:val="000000" w:themeColor="text1"/>
                <w:sz w:val="24"/>
                <w:szCs w:val="24"/>
              </w:rPr>
              <w:t>:</w:t>
            </w:r>
            <w:r w:rsidRPr="004C6B9F">
              <w:rPr>
                <w:rFonts w:ascii="Roboto Condensed" w:eastAsiaTheme="majorEastAsia" w:hAnsi="Roboto Condensed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2475DB" w:rsidRPr="002475DB"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tj.</w:t>
            </w:r>
            <w:r w:rsidRPr="002475DB"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 położenie działki ewidencyjnej w odległości nie większej niż:</w:t>
            </w:r>
          </w:p>
          <w:p w14:paraId="27C06528" w14:textId="5B3B81B9" w:rsidR="00D559A2" w:rsidRPr="004C6B9F" w:rsidRDefault="00D559A2" w:rsidP="00800C8A">
            <w:pPr>
              <w:pStyle w:val="Akapitzlist"/>
              <w:numPr>
                <w:ilvl w:val="0"/>
                <w:numId w:val="2"/>
              </w:numPr>
              <w:spacing w:before="120" w:after="240" w:line="300" w:lineRule="auto"/>
              <w:ind w:left="714" w:hanging="357"/>
              <w:jc w:val="both"/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</w:pPr>
            <w:r w:rsidRPr="004C6B9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1500 m od obszarów zieleni publicznej o łącznej powierzchni nie mniejszej niż 3,0 ha oraz </w:t>
            </w:r>
          </w:p>
          <w:p w14:paraId="5476834B" w14:textId="5244D7F9" w:rsidR="00D559A2" w:rsidRPr="004C6B9F" w:rsidRDefault="00D559A2" w:rsidP="00D559A2">
            <w:pPr>
              <w:pStyle w:val="Akapitzlist"/>
              <w:numPr>
                <w:ilvl w:val="0"/>
                <w:numId w:val="2"/>
              </w:numPr>
              <w:spacing w:before="240" w:line="300" w:lineRule="auto"/>
              <w:ind w:left="714" w:hanging="357"/>
              <w:jc w:val="both"/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</w:pPr>
            <w:r w:rsidRPr="004C6B9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3000 m od obszaru zieleni publicznej o powierzchni nie mniejszej niż 20 ha </w:t>
            </w:r>
          </w:p>
          <w:p w14:paraId="38DAE960" w14:textId="1AF56D80" w:rsidR="00D559A2" w:rsidRPr="004C6B9F" w:rsidRDefault="00D559A2" w:rsidP="00D559A2">
            <w:pPr>
              <w:spacing w:after="240"/>
              <w:jc w:val="both"/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</w:pPr>
            <w:r w:rsidRPr="004C6B9F"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- liczonej jako droga dojścia ogólnodostępną trasą dla pieszych od granicy tej działki do granicy obszaru zieleni publicznej.</w:t>
            </w:r>
          </w:p>
        </w:tc>
      </w:tr>
      <w:tr w:rsidR="00D559A2" w14:paraId="3D5DB960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2B39708" w14:textId="780D1422" w:rsidR="00D559A2" w:rsidRPr="002475DB" w:rsidRDefault="00D559A2" w:rsidP="002475DB">
            <w:pPr>
              <w:spacing w:before="240" w:after="120"/>
              <w:jc w:val="both"/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</w:pPr>
            <w:r w:rsidRPr="004C6B9F">
              <w:rPr>
                <w:rFonts w:ascii="Roboto Condensed" w:eastAsiaTheme="majorEastAsia" w:hAnsi="Roboto Condensed"/>
                <w:b/>
                <w:bCs/>
                <w:color w:val="000000" w:themeColor="text1"/>
                <w:sz w:val="24"/>
                <w:szCs w:val="24"/>
              </w:rPr>
              <w:t>Przez zapewnienie dostępu do szkoły podstawowej</w:t>
            </w:r>
            <w:r w:rsidR="002475DB">
              <w:rPr>
                <w:rFonts w:ascii="Roboto Condensed" w:eastAsiaTheme="majorEastAsia" w:hAnsi="Roboto Condensed"/>
                <w:b/>
                <w:bCs/>
                <w:color w:val="000000" w:themeColor="text1"/>
                <w:sz w:val="24"/>
                <w:szCs w:val="24"/>
              </w:rPr>
              <w:t xml:space="preserve">: </w:t>
            </w:r>
            <w:r w:rsidR="002475DB" w:rsidRPr="002475DB"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tj.</w:t>
            </w:r>
            <w:r w:rsidRPr="002475DB"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 położenie działki ewidencyjnej w odległości nie większej niż: </w:t>
            </w:r>
          </w:p>
          <w:p w14:paraId="6C86ACC1" w14:textId="1F291246" w:rsidR="00D559A2" w:rsidRPr="004C6B9F" w:rsidRDefault="00D559A2" w:rsidP="002475DB">
            <w:pPr>
              <w:pStyle w:val="Akapitzlist"/>
              <w:numPr>
                <w:ilvl w:val="0"/>
                <w:numId w:val="2"/>
              </w:numPr>
              <w:spacing w:before="120" w:after="240" w:line="300" w:lineRule="auto"/>
              <w:ind w:left="714" w:hanging="357"/>
              <w:jc w:val="both"/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</w:pPr>
            <w:r w:rsidRPr="004C6B9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1500 m w miastach, </w:t>
            </w:r>
          </w:p>
          <w:p w14:paraId="29317BE2" w14:textId="1B3F6837" w:rsidR="00D559A2" w:rsidRPr="004C6B9F" w:rsidRDefault="00D559A2" w:rsidP="00D559A2">
            <w:pPr>
              <w:pStyle w:val="Akapitzlist"/>
              <w:numPr>
                <w:ilvl w:val="0"/>
                <w:numId w:val="2"/>
              </w:numPr>
              <w:spacing w:before="240" w:line="300" w:lineRule="auto"/>
              <w:ind w:left="714" w:hanging="357"/>
              <w:jc w:val="both"/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</w:pPr>
            <w:r w:rsidRPr="004C6B9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3000 m poza miastami </w:t>
            </w:r>
          </w:p>
          <w:p w14:paraId="4E7D70D0" w14:textId="059E6912" w:rsidR="00D559A2" w:rsidRPr="004C6B9F" w:rsidRDefault="00D559A2" w:rsidP="00D559A2">
            <w:pPr>
              <w:spacing w:after="240"/>
              <w:jc w:val="both"/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</w:pPr>
            <w:r w:rsidRPr="004C6B9F"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- liczonej jako droga dojścia ogólnodostępną trasą dla pieszych od granicy tej działki do budynku szkoły podstawowej.</w:t>
            </w:r>
          </w:p>
        </w:tc>
      </w:tr>
      <w:tr w:rsidR="00D559A2" w14:paraId="0C8DF199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5C9EB" w:themeFill="text2" w:themeFillTint="40"/>
          </w:tcPr>
          <w:p w14:paraId="730E743B" w14:textId="4236B191" w:rsidR="00D559A2" w:rsidRPr="003415B9" w:rsidRDefault="00D559A2" w:rsidP="00D559A2">
            <w:pPr>
              <w:spacing w:before="240" w:after="240"/>
              <w:rPr>
                <w:rFonts w:ascii="Roboto Condensed" w:eastAsiaTheme="majorEastAsia" w:hAnsi="Roboto Condensed"/>
                <w:color w:val="FF0000"/>
                <w:sz w:val="24"/>
                <w:szCs w:val="24"/>
              </w:rPr>
            </w:pPr>
            <w:r w:rsidRPr="00BD1D55">
              <w:rPr>
                <w:rFonts w:ascii="Roboto Condensed" w:hAnsi="Roboto Condensed"/>
                <w:b/>
                <w:bCs/>
                <w:sz w:val="28"/>
                <w:szCs w:val="28"/>
              </w:rPr>
              <w:t>W JAKI SPOSÓB BĘDZIE BADANA ZGODNOŚĆ PLANU MIEJSCOWEGO Z PLANEM OGÓLNYM?</w:t>
            </w:r>
          </w:p>
        </w:tc>
      </w:tr>
      <w:tr w:rsidR="00D559A2" w14:paraId="799C46C9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1697787" w14:textId="77777777" w:rsidR="00D559A2" w:rsidRPr="004C6B9F" w:rsidRDefault="00D559A2" w:rsidP="00D559A2">
            <w:pPr>
              <w:spacing w:before="240" w:after="240"/>
              <w:jc w:val="both"/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</w:pPr>
            <w:r w:rsidRPr="004C6B9F"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Przez zgodność planu miejscowego z planem ogólnym rozumie się:</w:t>
            </w:r>
          </w:p>
          <w:p w14:paraId="227D34A4" w14:textId="0C181C36" w:rsidR="00E01156" w:rsidRPr="004C6B9F" w:rsidRDefault="00D559A2" w:rsidP="00D559A2">
            <w:pPr>
              <w:spacing w:before="240" w:after="240"/>
              <w:jc w:val="both"/>
              <w:rPr>
                <w:rFonts w:ascii="Roboto Condensed" w:eastAsiaTheme="majorEastAsia" w:hAnsi="Roboto Condensed"/>
                <w:b/>
                <w:bCs/>
                <w:color w:val="000000" w:themeColor="text1"/>
                <w:sz w:val="24"/>
                <w:szCs w:val="24"/>
              </w:rPr>
            </w:pPr>
            <w:r w:rsidRPr="004C6B9F">
              <w:rPr>
                <w:rFonts w:ascii="Roboto Condensed" w:eastAsiaTheme="majorEastAsia" w:hAnsi="Roboto Condensed"/>
                <w:b/>
                <w:bCs/>
                <w:color w:val="000000" w:themeColor="text1"/>
                <w:sz w:val="24"/>
                <w:szCs w:val="24"/>
              </w:rPr>
              <w:t xml:space="preserve">Przeznaczenie terenu w miejscowym planie zgodne z profilem funkcjonalnym strefy planistycznej w planie ogólnym. </w:t>
            </w:r>
          </w:p>
          <w:p w14:paraId="32A8FDA6" w14:textId="0DA8DEEF" w:rsidR="00D559A2" w:rsidRPr="004C6B9F" w:rsidRDefault="00D559A2" w:rsidP="00D559A2">
            <w:pPr>
              <w:spacing w:before="240" w:after="240"/>
              <w:jc w:val="both"/>
              <w:rPr>
                <w:rFonts w:ascii="Roboto Condensed" w:eastAsiaTheme="majorEastAsia" w:hAnsi="Roboto Condensed"/>
                <w:b/>
                <w:bCs/>
                <w:color w:val="000000" w:themeColor="text1"/>
                <w:sz w:val="24"/>
                <w:szCs w:val="24"/>
              </w:rPr>
            </w:pPr>
            <w:r w:rsidRPr="004C6B9F">
              <w:rPr>
                <w:rFonts w:ascii="Roboto Condensed" w:eastAsiaTheme="majorEastAsia" w:hAnsi="Roboto Condensed"/>
                <w:b/>
                <w:bCs/>
                <w:color w:val="000000" w:themeColor="text1"/>
                <w:sz w:val="24"/>
                <w:szCs w:val="24"/>
              </w:rPr>
              <w:t xml:space="preserve">A także ustalenie sposobu zagospodarowania i zabudowy terenów w zakresie: </w:t>
            </w:r>
          </w:p>
          <w:p w14:paraId="1AE0074A" w14:textId="1FB68BF2" w:rsidR="00D559A2" w:rsidRPr="004C6B9F" w:rsidRDefault="00D559A2" w:rsidP="00D559A2">
            <w:pPr>
              <w:pStyle w:val="Akapitzlist"/>
              <w:numPr>
                <w:ilvl w:val="0"/>
                <w:numId w:val="2"/>
              </w:numPr>
              <w:spacing w:before="240" w:after="240" w:line="300" w:lineRule="auto"/>
              <w:ind w:left="714" w:hanging="357"/>
              <w:jc w:val="both"/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</w:pPr>
            <w:r w:rsidRPr="004C6B9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Minimalnego udziału powierzchni biologicznie czynnej </w:t>
            </w:r>
          </w:p>
          <w:p w14:paraId="59B303F6" w14:textId="21480314" w:rsidR="00D559A2" w:rsidRPr="004C6B9F" w:rsidRDefault="00D559A2" w:rsidP="00D559A2">
            <w:pPr>
              <w:pStyle w:val="Akapitzlist"/>
              <w:numPr>
                <w:ilvl w:val="0"/>
                <w:numId w:val="2"/>
              </w:numPr>
              <w:spacing w:before="240" w:after="240" w:line="300" w:lineRule="auto"/>
              <w:ind w:left="714" w:hanging="357"/>
              <w:jc w:val="both"/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</w:pPr>
            <w:r w:rsidRPr="004C6B9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Maksymalnej nadziemnej intensywności zabudowy </w:t>
            </w:r>
          </w:p>
          <w:p w14:paraId="48FFA6D1" w14:textId="77777777" w:rsidR="00D559A2" w:rsidRDefault="00D559A2" w:rsidP="0019632C">
            <w:pPr>
              <w:pStyle w:val="Akapitzlist"/>
              <w:numPr>
                <w:ilvl w:val="0"/>
                <w:numId w:val="2"/>
              </w:numPr>
              <w:spacing w:before="240" w:after="240" w:line="300" w:lineRule="auto"/>
              <w:ind w:left="714" w:hanging="357"/>
              <w:jc w:val="both"/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</w:pPr>
            <w:r w:rsidRPr="004C6B9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Maksymalnego udziału powierzchni zabudowy</w:t>
            </w:r>
          </w:p>
          <w:p w14:paraId="7F97B233" w14:textId="56CEB2F0" w:rsidR="009F4657" w:rsidRPr="009F4657" w:rsidRDefault="009F4657" w:rsidP="00FF63CD">
            <w:pPr>
              <w:pStyle w:val="Akapitzlist"/>
              <w:spacing w:before="240" w:after="240" w:line="300" w:lineRule="auto"/>
              <w:ind w:left="714"/>
              <w:jc w:val="both"/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</w:pPr>
          </w:p>
        </w:tc>
      </w:tr>
      <w:tr w:rsidR="00D559A2" w14:paraId="6F06A2AB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5C9EB" w:themeFill="text2" w:themeFillTint="40"/>
          </w:tcPr>
          <w:p w14:paraId="2DAA0821" w14:textId="6BC2DF61" w:rsidR="00D559A2" w:rsidRPr="004C6B9F" w:rsidRDefault="00D559A2" w:rsidP="00D559A2">
            <w:pPr>
              <w:spacing w:before="240" w:after="240"/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</w:pPr>
            <w:r w:rsidRPr="00BD1D55">
              <w:rPr>
                <w:rFonts w:ascii="Roboto Condensed" w:hAnsi="Roboto Condensed"/>
                <w:b/>
                <w:bCs/>
                <w:sz w:val="28"/>
                <w:szCs w:val="28"/>
              </w:rPr>
              <w:lastRenderedPageBreak/>
              <w:t>JAKI JEST PRZEBIEG PROCEDURY PLANISTYCZNEJ?</w:t>
            </w:r>
          </w:p>
        </w:tc>
      </w:tr>
      <w:tr w:rsidR="00D559A2" w14:paraId="0B18EA09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A9821BE" w14:textId="77777777" w:rsidR="00D559A2" w:rsidRDefault="00D559A2" w:rsidP="00B20168">
            <w:pPr>
              <w:spacing w:before="120" w:after="120"/>
              <w:jc w:val="both"/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</w:pPr>
            <w:r w:rsidRPr="004C6B9F"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Rozpoczęcie prac planistycznych następuje po podjęciu przez </w:t>
            </w:r>
            <w:r w:rsidR="00B20168" w:rsidRPr="004C6B9F"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R</w:t>
            </w:r>
            <w:r w:rsidRPr="004C6B9F"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adę </w:t>
            </w:r>
            <w:r w:rsidR="00B20168" w:rsidRPr="004C6B9F"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G</w:t>
            </w:r>
            <w:r w:rsidRPr="004C6B9F"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miny uchwały w sprawie przystąpienia do sporządzenia planu ogólnego. W wyznaczonym terminie są zbierane wnioski do planu, następnie opracowuje się projekt planu. W kolejnym etapie uzyskiwane są wymagane opinie i uzgodnienia, następnie przeprowadza się konsultacje społeczne. Gotowy projekt planu ogólnego jest przedstawiany Radzie </w:t>
            </w:r>
            <w:r w:rsidR="00B20168" w:rsidRPr="004C6B9F"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Gminy</w:t>
            </w:r>
            <w:r w:rsidRPr="004C6B9F"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 do uchwalenia.</w:t>
            </w:r>
          </w:p>
          <w:p w14:paraId="17BEBB02" w14:textId="3F830B70" w:rsidR="009F4657" w:rsidRPr="004C6B9F" w:rsidRDefault="009F4657" w:rsidP="00B20168">
            <w:pPr>
              <w:spacing w:before="120" w:after="120"/>
              <w:jc w:val="both"/>
              <w:rPr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</w:pPr>
          </w:p>
        </w:tc>
      </w:tr>
      <w:tr w:rsidR="00D559A2" w14:paraId="00E79312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64ADC06" w14:textId="5C4C6665" w:rsidR="00D559A2" w:rsidRPr="006F737F" w:rsidRDefault="00C91A15" w:rsidP="00B20168">
            <w:pPr>
              <w:jc w:val="center"/>
              <w:rPr>
                <w:rFonts w:ascii="Roboto Condensed" w:eastAsiaTheme="majorEastAsia" w:hAnsi="Roboto Condensed"/>
                <w:color w:val="FF0000"/>
                <w:sz w:val="24"/>
                <w:szCs w:val="24"/>
              </w:rPr>
            </w:pPr>
            <w:r>
              <w:rPr>
                <w:rFonts w:ascii="Roboto Condensed" w:eastAsiaTheme="majorEastAsia" w:hAnsi="Roboto Condensed"/>
                <w:noProof/>
                <w:color w:val="FF0000"/>
                <w:sz w:val="24"/>
                <w:szCs w:val="24"/>
              </w:rPr>
              <w:drawing>
                <wp:inline distT="0" distB="0" distL="0" distR="0" wp14:anchorId="7A012B1F" wp14:editId="2CFEFF22">
                  <wp:extent cx="6479540" cy="6631940"/>
                  <wp:effectExtent l="0" t="0" r="0" b="0"/>
                  <wp:docPr id="995839070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5839070" name="Obraz 995839070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540" cy="663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99A" w14:paraId="34E1F76A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C34E4A" w14:textId="77777777" w:rsidR="00B90C77" w:rsidRDefault="00B90C77" w:rsidP="0013231B">
            <w:pPr>
              <w:spacing w:before="240" w:after="240"/>
              <w:rPr>
                <w:rStyle w:val="oypena"/>
                <w:rFonts w:eastAsiaTheme="majorEastAsia"/>
                <w:color w:val="000000" w:themeColor="text1"/>
                <w:sz w:val="24"/>
                <w:szCs w:val="24"/>
              </w:rPr>
            </w:pPr>
          </w:p>
          <w:p w14:paraId="038C3535" w14:textId="74B4F88B" w:rsidR="009C61E4" w:rsidRPr="008A499A" w:rsidRDefault="009C61E4" w:rsidP="0013231B">
            <w:pPr>
              <w:spacing w:before="240" w:after="240"/>
              <w:rPr>
                <w:rStyle w:val="oypena"/>
                <w:rFonts w:eastAsiaTheme="majorEastAsia"/>
                <w:color w:val="000000" w:themeColor="text1"/>
                <w:sz w:val="24"/>
                <w:szCs w:val="24"/>
              </w:rPr>
            </w:pPr>
          </w:p>
        </w:tc>
      </w:tr>
      <w:tr w:rsidR="0013231B" w14:paraId="188B5332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5C9EB" w:themeFill="text2" w:themeFillTint="40"/>
          </w:tcPr>
          <w:p w14:paraId="5B02E155" w14:textId="78AD80C4" w:rsidR="0013231B" w:rsidRDefault="0013231B" w:rsidP="0013231B">
            <w:pPr>
              <w:spacing w:before="240" w:after="240"/>
              <w:rPr>
                <w:rFonts w:ascii="Roboto Condensed" w:eastAsiaTheme="majorEastAsia" w:hAnsi="Roboto Condensed"/>
                <w:noProof/>
                <w:color w:val="FF0000"/>
                <w:sz w:val="24"/>
                <w:szCs w:val="24"/>
              </w:rPr>
            </w:pPr>
            <w:r w:rsidRPr="001276FE">
              <w:rPr>
                <w:rFonts w:ascii="Roboto Condensed" w:hAnsi="Roboto Condensed"/>
                <w:b/>
                <w:bCs/>
                <w:sz w:val="28"/>
                <w:szCs w:val="28"/>
              </w:rPr>
              <w:lastRenderedPageBreak/>
              <w:t>GDZIE BĘDZIE UDOSTĘPNIANY PROJEKT PLANU OGÓLNEGO GMINY?</w:t>
            </w:r>
          </w:p>
        </w:tc>
      </w:tr>
      <w:tr w:rsidR="0013231B" w14:paraId="344F021A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3C8AAD8" w14:textId="7C655AF7" w:rsidR="0013231B" w:rsidRPr="0013231B" w:rsidRDefault="00E63F6B" w:rsidP="00B90C77">
            <w:pPr>
              <w:spacing w:before="240" w:after="240"/>
              <w:rPr>
                <w:rFonts w:ascii="Roboto Condensed" w:eastAsiaTheme="majorEastAsia" w:hAnsi="Roboto Condensed"/>
                <w:noProof/>
                <w:color w:val="FF0000"/>
                <w:sz w:val="24"/>
                <w:szCs w:val="24"/>
              </w:rPr>
            </w:pPr>
            <w:r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W </w:t>
            </w:r>
            <w:r w:rsidR="004C6B9F" w:rsidRPr="004C6B9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Biuletynie Informacji Publicznej </w:t>
            </w:r>
            <w:r w:rsidR="0013231B" w:rsidRPr="004C6B9F">
              <w:rPr>
                <w:rFonts w:ascii="Roboto Condensed" w:eastAsiaTheme="majorEastAsia" w:hAnsi="Roboto Condensed"/>
                <w:b/>
                <w:bCs/>
                <w:noProof/>
                <w:sz w:val="24"/>
                <w:szCs w:val="24"/>
              </w:rPr>
              <w:t>BIP</w:t>
            </w:r>
            <w:r w:rsidR="0013231B" w:rsidRPr="004C6B9F">
              <w:rPr>
                <w:rFonts w:ascii="Roboto Condensed" w:eastAsiaTheme="majorEastAsia" w:hAnsi="Roboto Condensed"/>
                <w:noProof/>
                <w:sz w:val="24"/>
                <w:szCs w:val="24"/>
              </w:rPr>
              <w:t xml:space="preserve"> a w przyszłości </w:t>
            </w:r>
            <w:r>
              <w:rPr>
                <w:rFonts w:ascii="Roboto Condensed" w:eastAsiaTheme="majorEastAsia" w:hAnsi="Roboto Condensed"/>
                <w:noProof/>
                <w:sz w:val="24"/>
                <w:szCs w:val="24"/>
              </w:rPr>
              <w:t>w</w:t>
            </w:r>
            <w:r w:rsidR="0013231B" w:rsidRPr="004C6B9F">
              <w:rPr>
                <w:rFonts w:ascii="Roboto Condensed" w:eastAsiaTheme="majorEastAsia" w:hAnsi="Roboto Condensed"/>
                <w:noProof/>
                <w:sz w:val="24"/>
                <w:szCs w:val="24"/>
              </w:rPr>
              <w:t xml:space="preserve"> </w:t>
            </w:r>
            <w:r w:rsidR="0013231B" w:rsidRPr="004C6B9F">
              <w:rPr>
                <w:rFonts w:ascii="Roboto Condensed" w:eastAsiaTheme="majorEastAsia" w:hAnsi="Roboto Condensed"/>
                <w:b/>
                <w:bCs/>
                <w:noProof/>
                <w:sz w:val="24"/>
                <w:szCs w:val="24"/>
              </w:rPr>
              <w:t>REJESTR</w:t>
            </w:r>
            <w:r>
              <w:rPr>
                <w:rFonts w:ascii="Roboto Condensed" w:eastAsiaTheme="majorEastAsia" w:hAnsi="Roboto Condensed"/>
                <w:b/>
                <w:bCs/>
                <w:noProof/>
                <w:sz w:val="24"/>
                <w:szCs w:val="24"/>
              </w:rPr>
              <w:t>ZE</w:t>
            </w:r>
            <w:r w:rsidR="0013231B" w:rsidRPr="004C6B9F">
              <w:rPr>
                <w:rFonts w:ascii="Roboto Condensed" w:eastAsiaTheme="majorEastAsia" w:hAnsi="Roboto Condensed"/>
                <w:b/>
                <w:bCs/>
                <w:noProof/>
                <w:sz w:val="24"/>
                <w:szCs w:val="24"/>
              </w:rPr>
              <w:t xml:space="preserve"> URBANISTYCZNY</w:t>
            </w:r>
            <w:r>
              <w:rPr>
                <w:rFonts w:ascii="Roboto Condensed" w:eastAsiaTheme="majorEastAsia" w:hAnsi="Roboto Condensed"/>
                <w:b/>
                <w:bCs/>
                <w:noProof/>
                <w:sz w:val="24"/>
                <w:szCs w:val="24"/>
              </w:rPr>
              <w:t>M</w:t>
            </w:r>
            <w:r w:rsidR="0013231B" w:rsidRPr="004C6B9F">
              <w:rPr>
                <w:rFonts w:ascii="Roboto Condensed" w:eastAsiaTheme="majorEastAsia" w:hAnsi="Roboto Condensed"/>
                <w:noProof/>
                <w:sz w:val="24"/>
                <w:szCs w:val="24"/>
              </w:rPr>
              <w:t xml:space="preserve"> </w:t>
            </w:r>
          </w:p>
        </w:tc>
      </w:tr>
      <w:tr w:rsidR="0013231B" w14:paraId="59822698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5C9EB" w:themeFill="text2" w:themeFillTint="40"/>
          </w:tcPr>
          <w:p w14:paraId="5537D20D" w14:textId="2AB92D1E" w:rsidR="0013231B" w:rsidRPr="0013231B" w:rsidRDefault="0013231B" w:rsidP="0013231B">
            <w:pPr>
              <w:spacing w:before="240" w:after="240"/>
              <w:rPr>
                <w:rFonts w:ascii="Roboto Condensed" w:eastAsiaTheme="majorEastAsia" w:hAnsi="Roboto Condensed"/>
                <w:b/>
                <w:bCs/>
                <w:noProof/>
                <w:color w:val="FF0000"/>
                <w:sz w:val="24"/>
                <w:szCs w:val="24"/>
              </w:rPr>
            </w:pPr>
            <w:r w:rsidRPr="001276FE">
              <w:rPr>
                <w:rFonts w:ascii="Roboto Condensed" w:hAnsi="Roboto Condensed"/>
                <w:b/>
                <w:bCs/>
                <w:sz w:val="28"/>
                <w:szCs w:val="28"/>
              </w:rPr>
              <w:t>JAK BĘDZIE WYGLĄDAĆ UCHWAŁA W SPRAWIE PLANU OGÓLNEGO?</w:t>
            </w:r>
          </w:p>
        </w:tc>
      </w:tr>
      <w:tr w:rsidR="0013231B" w14:paraId="4AED6E39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E07AA71" w14:textId="362343F2" w:rsidR="0013231B" w:rsidRPr="00AD7E29" w:rsidRDefault="0013231B" w:rsidP="0013231B">
            <w:pPr>
              <w:spacing w:before="120" w:after="120"/>
              <w:jc w:val="center"/>
              <w:rPr>
                <w:rFonts w:ascii="Roboto Condensed" w:eastAsiaTheme="majorEastAsia" w:hAnsi="Roboto Condensed"/>
                <w:b/>
                <w:color w:val="215E99" w:themeColor="text2" w:themeTint="BF"/>
                <w:sz w:val="28"/>
                <w:szCs w:val="28"/>
              </w:rPr>
            </w:pPr>
            <w:r w:rsidRPr="00AD7E29">
              <w:rPr>
                <w:rFonts w:ascii="Roboto Condensed" w:eastAsiaTheme="majorEastAsia" w:hAnsi="Roboto Condensed"/>
                <w:b/>
                <w:color w:val="215E99" w:themeColor="text2" w:themeTint="BF"/>
                <w:sz w:val="28"/>
                <w:szCs w:val="28"/>
              </w:rPr>
              <w:t>PLAN OGÓLNY GMINY</w:t>
            </w:r>
          </w:p>
          <w:p w14:paraId="0EE6E50A" w14:textId="691F1CC3" w:rsidR="0013231B" w:rsidRPr="004C6B9F" w:rsidRDefault="0013231B" w:rsidP="004C6B9F">
            <w:pPr>
              <w:spacing w:before="120"/>
              <w:jc w:val="center"/>
              <w:rPr>
                <w:rFonts w:ascii="Roboto Condensed" w:eastAsiaTheme="majorEastAsia" w:hAnsi="Roboto Condensed"/>
                <w:b/>
                <w:bCs/>
                <w:noProof/>
                <w:sz w:val="44"/>
                <w:szCs w:val="44"/>
              </w:rPr>
            </w:pPr>
            <w:r w:rsidRPr="004C6B9F">
              <w:rPr>
                <w:rFonts w:ascii="Roboto Condensed" w:eastAsiaTheme="majorEastAsia" w:hAnsi="Roboto Condensed"/>
                <w:b/>
                <w:bCs/>
                <w:noProof/>
                <w:color w:val="4C94D8" w:themeColor="text2" w:themeTint="80"/>
                <w:sz w:val="44"/>
                <w:szCs w:val="44"/>
              </w:rPr>
              <w:sym w:font="Wingdings" w:char="F0ED"/>
            </w:r>
            <w:r w:rsidRPr="004C6B9F">
              <w:rPr>
                <w:rFonts w:ascii="Roboto Condensed" w:eastAsiaTheme="majorEastAsia" w:hAnsi="Roboto Condensed"/>
                <w:b/>
                <w:bCs/>
                <w:noProof/>
                <w:color w:val="4C94D8" w:themeColor="text2" w:themeTint="80"/>
                <w:sz w:val="44"/>
                <w:szCs w:val="44"/>
              </w:rPr>
              <w:t xml:space="preserve">   </w:t>
            </w:r>
            <w:r w:rsidR="00E63F6B">
              <w:rPr>
                <w:rFonts w:ascii="Roboto Condensed" w:eastAsiaTheme="majorEastAsia" w:hAnsi="Roboto Condensed"/>
                <w:b/>
                <w:bCs/>
                <w:noProof/>
                <w:color w:val="4C94D8" w:themeColor="text2" w:themeTint="80"/>
                <w:sz w:val="44"/>
                <w:szCs w:val="44"/>
              </w:rPr>
              <w:t xml:space="preserve">        </w:t>
            </w:r>
            <w:r w:rsidRPr="004C6B9F">
              <w:rPr>
                <w:rFonts w:ascii="Roboto Condensed" w:eastAsiaTheme="majorEastAsia" w:hAnsi="Roboto Condensed"/>
                <w:b/>
                <w:bCs/>
                <w:noProof/>
                <w:color w:val="4C94D8" w:themeColor="text2" w:themeTint="80"/>
                <w:sz w:val="44"/>
                <w:szCs w:val="44"/>
              </w:rPr>
              <w:t xml:space="preserve"> </w:t>
            </w:r>
            <w:r w:rsidR="009C61E4">
              <w:rPr>
                <w:rFonts w:ascii="Roboto Condensed" w:eastAsiaTheme="majorEastAsia" w:hAnsi="Roboto Condensed"/>
                <w:b/>
                <w:bCs/>
                <w:noProof/>
                <w:color w:val="4C94D8" w:themeColor="text2" w:themeTint="80"/>
                <w:sz w:val="44"/>
                <w:szCs w:val="44"/>
              </w:rPr>
              <w:t xml:space="preserve">      </w:t>
            </w:r>
            <w:r w:rsidRPr="004C6B9F">
              <w:rPr>
                <w:rFonts w:ascii="Roboto Condensed" w:eastAsiaTheme="majorEastAsia" w:hAnsi="Roboto Condensed"/>
                <w:b/>
                <w:bCs/>
                <w:noProof/>
                <w:color w:val="4C94D8" w:themeColor="text2" w:themeTint="80"/>
                <w:sz w:val="44"/>
                <w:szCs w:val="44"/>
              </w:rPr>
              <w:t xml:space="preserve">      </w:t>
            </w:r>
            <w:r w:rsidRPr="004C6B9F">
              <w:rPr>
                <w:rFonts w:ascii="Roboto Condensed" w:eastAsiaTheme="majorEastAsia" w:hAnsi="Roboto Condensed"/>
                <w:b/>
                <w:bCs/>
                <w:noProof/>
                <w:color w:val="4C94D8" w:themeColor="text2" w:themeTint="80"/>
                <w:sz w:val="44"/>
                <w:szCs w:val="44"/>
              </w:rPr>
              <w:sym w:font="Wingdings" w:char="F0EE"/>
            </w:r>
          </w:p>
        </w:tc>
      </w:tr>
      <w:tr w:rsidR="009B070D" w14:paraId="18D5E3E9" w14:textId="4ED8B1D2" w:rsidTr="00E81C82">
        <w:tc>
          <w:tcPr>
            <w:tcW w:w="56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9B7B4B" w14:textId="1FD45769" w:rsidR="0013231B" w:rsidRPr="004C6B9F" w:rsidRDefault="0013231B" w:rsidP="0013231B">
            <w:pPr>
              <w:spacing w:before="120" w:after="120"/>
              <w:jc w:val="center"/>
              <w:rPr>
                <w:rFonts w:ascii="Roboto Condensed" w:eastAsiaTheme="majorEastAsia" w:hAnsi="Roboto Condensed"/>
                <w:b/>
                <w:bCs/>
                <w:noProof/>
                <w:sz w:val="24"/>
                <w:szCs w:val="24"/>
              </w:rPr>
            </w:pPr>
            <w:r w:rsidRPr="00AD7E29">
              <w:rPr>
                <w:rFonts w:ascii="Roboto Condensed" w:eastAsiaTheme="majorEastAsia" w:hAnsi="Roboto Condensed"/>
                <w:b/>
                <w:color w:val="215E99" w:themeColor="text2" w:themeTint="BF"/>
                <w:sz w:val="24"/>
                <w:szCs w:val="24"/>
              </w:rPr>
              <w:t>UCHWAŁA</w:t>
            </w:r>
          </w:p>
        </w:tc>
        <w:tc>
          <w:tcPr>
            <w:tcW w:w="4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2AA139" w14:textId="3CD0373D" w:rsidR="0013231B" w:rsidRPr="004C6B9F" w:rsidRDefault="0013231B" w:rsidP="0013231B">
            <w:pPr>
              <w:spacing w:before="120" w:after="120"/>
              <w:jc w:val="center"/>
              <w:rPr>
                <w:rFonts w:ascii="Roboto Condensed" w:eastAsiaTheme="majorEastAsia" w:hAnsi="Roboto Condensed"/>
                <w:b/>
                <w:bCs/>
                <w:noProof/>
                <w:sz w:val="24"/>
                <w:szCs w:val="24"/>
              </w:rPr>
            </w:pPr>
            <w:r w:rsidRPr="00AD7E29">
              <w:rPr>
                <w:rFonts w:ascii="Roboto Condensed" w:eastAsiaTheme="majorEastAsia" w:hAnsi="Roboto Condensed"/>
                <w:b/>
                <w:color w:val="215E99" w:themeColor="text2" w:themeTint="BF"/>
                <w:sz w:val="24"/>
                <w:szCs w:val="24"/>
              </w:rPr>
              <w:t>UZASADNIENIE</w:t>
            </w:r>
          </w:p>
        </w:tc>
      </w:tr>
      <w:tr w:rsidR="009B070D" w14:paraId="53585B85" w14:textId="3726A008" w:rsidTr="00E81C82">
        <w:tc>
          <w:tcPr>
            <w:tcW w:w="56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2F3B7E" w14:textId="77777777" w:rsidR="007B1D2E" w:rsidRPr="004C6B9F" w:rsidRDefault="0013231B" w:rsidP="007B1D2E">
            <w:pPr>
              <w:spacing w:before="120" w:after="120"/>
              <w:jc w:val="both"/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</w:pPr>
            <w:r w:rsidRPr="004C6B9F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 xml:space="preserve">Dane przestrzenne (załącznik do uchwały – plik GML) zawierające: </w:t>
            </w:r>
          </w:p>
          <w:p w14:paraId="61E93101" w14:textId="2C36D584" w:rsidR="007B1D2E" w:rsidRPr="004C6B9F" w:rsidRDefault="0013231B" w:rsidP="007B1D2E">
            <w:pPr>
              <w:pStyle w:val="Akapitzlist"/>
              <w:numPr>
                <w:ilvl w:val="0"/>
                <w:numId w:val="2"/>
              </w:numPr>
              <w:spacing w:before="240" w:after="240" w:line="300" w:lineRule="auto"/>
              <w:ind w:left="714" w:hanging="357"/>
              <w:jc w:val="both"/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</w:pPr>
            <w:r w:rsidRPr="004C6B9F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 xml:space="preserve">strefy planistyczne </w:t>
            </w:r>
          </w:p>
          <w:p w14:paraId="7A6D37DF" w14:textId="66DEA998" w:rsidR="007B1D2E" w:rsidRPr="004C6B9F" w:rsidRDefault="0013231B" w:rsidP="007B1D2E">
            <w:pPr>
              <w:pStyle w:val="Akapitzlist"/>
              <w:numPr>
                <w:ilvl w:val="0"/>
                <w:numId w:val="2"/>
              </w:numPr>
              <w:spacing w:before="240" w:after="240" w:line="300" w:lineRule="auto"/>
              <w:ind w:left="714" w:hanging="357"/>
              <w:jc w:val="both"/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</w:pPr>
            <w:r w:rsidRPr="004C6B9F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 xml:space="preserve">gminny katalog stref planistycznych </w:t>
            </w:r>
          </w:p>
          <w:p w14:paraId="27BC4E7D" w14:textId="0D905320" w:rsidR="007B1D2E" w:rsidRPr="004C6B9F" w:rsidRDefault="0013231B" w:rsidP="007B1D2E">
            <w:pPr>
              <w:pStyle w:val="Akapitzlist"/>
              <w:numPr>
                <w:ilvl w:val="0"/>
                <w:numId w:val="2"/>
              </w:numPr>
              <w:spacing w:before="240" w:after="240" w:line="300" w:lineRule="auto"/>
              <w:ind w:left="714" w:hanging="357"/>
              <w:jc w:val="both"/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</w:pPr>
            <w:r w:rsidRPr="004C6B9F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 xml:space="preserve">gminne standardy dostępności infrastruktury społecznej </w:t>
            </w:r>
            <w:r w:rsidR="00983A42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 xml:space="preserve"> </w:t>
            </w:r>
            <w:r w:rsidR="00983A42" w:rsidRPr="009C61E4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>(opcjonalnie)</w:t>
            </w:r>
          </w:p>
          <w:p w14:paraId="0B909C4D" w14:textId="4CCACB57" w:rsidR="007B1D2E" w:rsidRPr="004C6B9F" w:rsidRDefault="0013231B" w:rsidP="007B1D2E">
            <w:pPr>
              <w:pStyle w:val="Akapitzlist"/>
              <w:numPr>
                <w:ilvl w:val="0"/>
                <w:numId w:val="2"/>
              </w:numPr>
              <w:spacing w:before="240" w:after="240" w:line="300" w:lineRule="auto"/>
              <w:ind w:left="714" w:hanging="357"/>
              <w:jc w:val="both"/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</w:pPr>
            <w:r w:rsidRPr="004C6B9F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>obszary uzupełnienia zabudowy</w:t>
            </w:r>
            <w:r w:rsidR="009C61E4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 xml:space="preserve"> </w:t>
            </w:r>
            <w:r w:rsidR="009C61E4" w:rsidRPr="009C61E4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>(opcjonalnie)</w:t>
            </w:r>
          </w:p>
          <w:p w14:paraId="5126AA19" w14:textId="46971B53" w:rsidR="00AD7E29" w:rsidRPr="004C6B9F" w:rsidRDefault="0013231B" w:rsidP="00536F77">
            <w:pPr>
              <w:pStyle w:val="Akapitzlist"/>
              <w:numPr>
                <w:ilvl w:val="0"/>
                <w:numId w:val="2"/>
              </w:numPr>
              <w:spacing w:before="240" w:after="240" w:line="300" w:lineRule="auto"/>
              <w:ind w:left="714" w:hanging="357"/>
              <w:jc w:val="both"/>
              <w:rPr>
                <w:rStyle w:val="oypena"/>
              </w:rPr>
            </w:pPr>
            <w:r w:rsidRPr="004C6B9F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>obszary zabudowy śródmiejskiej</w:t>
            </w:r>
            <w:r w:rsidR="009C61E4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 xml:space="preserve"> </w:t>
            </w:r>
            <w:r w:rsidR="009C61E4" w:rsidRPr="009C61E4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>(opcjonalnie)</w:t>
            </w:r>
          </w:p>
        </w:tc>
        <w:tc>
          <w:tcPr>
            <w:tcW w:w="4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BFF241" w14:textId="07853992" w:rsidR="0013231B" w:rsidRPr="004C6B9F" w:rsidRDefault="0013231B" w:rsidP="007B1D2E">
            <w:pPr>
              <w:pStyle w:val="Akapitzlist"/>
              <w:numPr>
                <w:ilvl w:val="0"/>
                <w:numId w:val="2"/>
              </w:numPr>
              <w:spacing w:before="240" w:after="240" w:line="300" w:lineRule="auto"/>
              <w:ind w:left="714" w:hanging="357"/>
              <w:jc w:val="both"/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</w:pPr>
            <w:r w:rsidRPr="004C6B9F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 xml:space="preserve">część graficzna </w:t>
            </w:r>
          </w:p>
          <w:p w14:paraId="5FD61DC2" w14:textId="5BDA22D8" w:rsidR="0013231B" w:rsidRPr="004C6B9F" w:rsidRDefault="0013231B" w:rsidP="007B1D2E">
            <w:pPr>
              <w:pStyle w:val="Akapitzlist"/>
              <w:numPr>
                <w:ilvl w:val="0"/>
                <w:numId w:val="2"/>
              </w:numPr>
              <w:spacing w:before="240" w:after="240" w:line="300" w:lineRule="auto"/>
              <w:ind w:left="714" w:hanging="357"/>
              <w:jc w:val="both"/>
              <w:rPr>
                <w:rStyle w:val="oypena"/>
              </w:rPr>
            </w:pPr>
            <w:r w:rsidRPr="004C6B9F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>część tekstowa</w:t>
            </w:r>
          </w:p>
        </w:tc>
      </w:tr>
      <w:tr w:rsidR="00D559A2" w14:paraId="09BF98CB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5C9EB" w:themeFill="text2" w:themeFillTint="40"/>
          </w:tcPr>
          <w:p w14:paraId="4725A1DE" w14:textId="5712888B" w:rsidR="00D559A2" w:rsidRPr="00D3032A" w:rsidRDefault="007B1D2E" w:rsidP="00D559A2">
            <w:pPr>
              <w:spacing w:before="240" w:after="240"/>
              <w:rPr>
                <w:b/>
                <w:bCs/>
              </w:rPr>
            </w:pPr>
            <w:r w:rsidRPr="001276FE">
              <w:rPr>
                <w:rFonts w:ascii="Roboto Condensed" w:hAnsi="Roboto Condensed"/>
                <w:b/>
                <w:bCs/>
                <w:sz w:val="28"/>
                <w:szCs w:val="28"/>
              </w:rPr>
              <w:t>JAK BĘDĄ WYGLĄDAĆ DANE PRZESTRZENNE PLANU OGÓLNEGO?</w:t>
            </w:r>
          </w:p>
        </w:tc>
      </w:tr>
      <w:tr w:rsidR="007B1D2E" w14:paraId="2165618A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DBB9EC0" w14:textId="77777777" w:rsidR="007B1D2E" w:rsidRPr="00DE2DB5" w:rsidRDefault="007B1D2E" w:rsidP="007B1D2E">
            <w:pPr>
              <w:spacing w:before="120" w:after="120"/>
              <w:jc w:val="both"/>
              <w:rPr>
                <w:rStyle w:val="oypena"/>
                <w:rFonts w:ascii="Roboto Condensed" w:eastAsiaTheme="majorEastAsia" w:hAnsi="Roboto Condensed"/>
                <w:b/>
                <w:bCs/>
                <w:sz w:val="24"/>
                <w:szCs w:val="24"/>
              </w:rPr>
            </w:pPr>
            <w:r w:rsidRPr="00DE2DB5">
              <w:rPr>
                <w:rStyle w:val="oypena"/>
                <w:rFonts w:ascii="Roboto Condensed" w:eastAsiaTheme="majorEastAsia" w:hAnsi="Roboto Condensed"/>
                <w:b/>
                <w:bCs/>
                <w:sz w:val="24"/>
                <w:szCs w:val="24"/>
              </w:rPr>
              <w:t>Dane przestrzenne obejmują:</w:t>
            </w:r>
          </w:p>
          <w:p w14:paraId="4CCC43E8" w14:textId="7E4B03D4" w:rsidR="007B1D2E" w:rsidRPr="004C6B9F" w:rsidRDefault="007B1D2E" w:rsidP="007B1D2E">
            <w:pPr>
              <w:pStyle w:val="Akapitzlist"/>
              <w:numPr>
                <w:ilvl w:val="0"/>
                <w:numId w:val="2"/>
              </w:numPr>
              <w:spacing w:before="240" w:after="240" w:line="300" w:lineRule="auto"/>
              <w:ind w:left="714" w:hanging="357"/>
              <w:jc w:val="both"/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</w:pPr>
            <w:r w:rsidRPr="004C6B9F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 xml:space="preserve">Wektor granic opracowania </w:t>
            </w:r>
          </w:p>
          <w:p w14:paraId="24C04B64" w14:textId="635358FD" w:rsidR="007B1D2E" w:rsidRPr="004C6B9F" w:rsidRDefault="007B1D2E" w:rsidP="007B1D2E">
            <w:pPr>
              <w:pStyle w:val="Akapitzlist"/>
              <w:numPr>
                <w:ilvl w:val="0"/>
                <w:numId w:val="2"/>
              </w:numPr>
              <w:spacing w:before="240" w:after="240" w:line="300" w:lineRule="auto"/>
              <w:ind w:left="714" w:hanging="357"/>
              <w:jc w:val="both"/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</w:pPr>
            <w:r w:rsidRPr="004C6B9F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 xml:space="preserve">Atrybuty opisowe do granic opracowania </w:t>
            </w:r>
          </w:p>
          <w:p w14:paraId="5AD2A0DF" w14:textId="3510C299" w:rsidR="007B1D2E" w:rsidRPr="004C6B9F" w:rsidRDefault="007B1D2E" w:rsidP="007B1D2E">
            <w:pPr>
              <w:pStyle w:val="Akapitzlist"/>
              <w:numPr>
                <w:ilvl w:val="0"/>
                <w:numId w:val="2"/>
              </w:numPr>
              <w:spacing w:before="240" w:after="240" w:line="300" w:lineRule="auto"/>
              <w:ind w:left="714" w:hanging="357"/>
              <w:jc w:val="both"/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</w:pPr>
            <w:r w:rsidRPr="004C6B9F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 xml:space="preserve">Wektor: stref planistycznych, obszaru uzupełnienia zabudowy, obszaru zabudowy śródmiejskiej oraz obszarów, dla których ustalono standard dostępności infrastruktury społecznej </w:t>
            </w:r>
          </w:p>
          <w:p w14:paraId="3F75B31E" w14:textId="3294B51B" w:rsidR="00AD7E29" w:rsidRPr="00536F77" w:rsidRDefault="007B1D2E" w:rsidP="00536F77">
            <w:pPr>
              <w:pStyle w:val="Akapitzlist"/>
              <w:numPr>
                <w:ilvl w:val="0"/>
                <w:numId w:val="2"/>
              </w:numPr>
              <w:spacing w:before="240" w:after="240" w:line="300" w:lineRule="auto"/>
              <w:ind w:left="714" w:hanging="357"/>
              <w:jc w:val="both"/>
              <w:rPr>
                <w:rFonts w:ascii="Roboto" w:hAnsi="Roboto"/>
                <w:b/>
                <w:bCs/>
                <w:sz w:val="28"/>
                <w:szCs w:val="28"/>
              </w:rPr>
            </w:pPr>
            <w:r w:rsidRPr="004C6B9F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>Atrybuty opisowe do stref i obszarów</w:t>
            </w:r>
          </w:p>
        </w:tc>
      </w:tr>
      <w:tr w:rsidR="007B1D2E" w14:paraId="4F77CA14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5C9EB" w:themeFill="text2" w:themeFillTint="40"/>
          </w:tcPr>
          <w:p w14:paraId="57721AB7" w14:textId="6502F250" w:rsidR="007B1D2E" w:rsidRPr="007B1D2E" w:rsidRDefault="007B1D2E" w:rsidP="007B1D2E">
            <w:pPr>
              <w:spacing w:before="240" w:after="240"/>
              <w:rPr>
                <w:rStyle w:val="oypena"/>
                <w:rFonts w:ascii="Roboto" w:eastAsiaTheme="majorEastAsia" w:hAnsi="Roboto"/>
                <w:color w:val="FF0000"/>
                <w:sz w:val="24"/>
                <w:szCs w:val="24"/>
              </w:rPr>
            </w:pPr>
            <w:r w:rsidRPr="001276FE">
              <w:rPr>
                <w:rFonts w:ascii="Roboto Condensed" w:hAnsi="Roboto Condensed"/>
                <w:b/>
                <w:bCs/>
                <w:sz w:val="28"/>
                <w:szCs w:val="28"/>
              </w:rPr>
              <w:t>JAK BĘDZIE WYGLĄDAĆ CZĘŚĆ TEKSTOWA UZASADNIENIA DO PLANU OGÓLNEGO?</w:t>
            </w:r>
          </w:p>
        </w:tc>
      </w:tr>
      <w:tr w:rsidR="007B1D2E" w14:paraId="41168CDC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31D98E4" w14:textId="717F2DE7" w:rsidR="007B1D2E" w:rsidRPr="00DE2DB5" w:rsidRDefault="007B1D2E" w:rsidP="007B1D2E">
            <w:pPr>
              <w:spacing w:before="120" w:after="120"/>
              <w:jc w:val="center"/>
              <w:rPr>
                <w:rFonts w:ascii="Roboto Condensed" w:eastAsiaTheme="majorEastAsia" w:hAnsi="Roboto Condensed"/>
                <w:b/>
                <w:color w:val="215E99" w:themeColor="text2" w:themeTint="BF"/>
                <w:sz w:val="28"/>
                <w:szCs w:val="28"/>
              </w:rPr>
            </w:pPr>
            <w:r w:rsidRPr="00DE2DB5">
              <w:rPr>
                <w:rFonts w:ascii="Roboto Condensed" w:eastAsiaTheme="majorEastAsia" w:hAnsi="Roboto Condensed"/>
                <w:b/>
                <w:color w:val="215E99" w:themeColor="text2" w:themeTint="BF"/>
                <w:sz w:val="28"/>
                <w:szCs w:val="28"/>
              </w:rPr>
              <w:t>CZĘŚĆ TEKSTOWA UZASADNIENIA</w:t>
            </w:r>
          </w:p>
          <w:p w14:paraId="7AF5C1BE" w14:textId="67F73E4A" w:rsidR="007B1D2E" w:rsidRPr="00DE2DB5" w:rsidRDefault="007B1D2E" w:rsidP="007B1D2E">
            <w:pPr>
              <w:spacing w:before="120" w:after="120"/>
              <w:jc w:val="center"/>
              <w:rPr>
                <w:rStyle w:val="oypena"/>
                <w:rFonts w:ascii="Roboto" w:eastAsiaTheme="majorEastAsia" w:hAnsi="Roboto"/>
                <w:b/>
                <w:bCs/>
                <w:color w:val="000000" w:themeColor="text1"/>
                <w:sz w:val="24"/>
                <w:szCs w:val="24"/>
              </w:rPr>
            </w:pPr>
            <w:r w:rsidRPr="00DE2DB5">
              <w:rPr>
                <w:rStyle w:val="oypena"/>
                <w:rFonts w:ascii="Roboto Condensed" w:hAnsi="Roboto Condensed"/>
                <w:b/>
                <w:bCs/>
                <w:color w:val="000000" w:themeColor="text1"/>
              </w:rPr>
              <w:t>Zawiera wyjaśnienie:</w:t>
            </w:r>
          </w:p>
        </w:tc>
      </w:tr>
      <w:tr w:rsidR="007B1D2E" w14:paraId="0B13252C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C635DD1" w14:textId="04B91087" w:rsidR="007B1D2E" w:rsidRPr="00E63F6B" w:rsidRDefault="007B1D2E" w:rsidP="007B1D2E">
            <w:pPr>
              <w:jc w:val="center"/>
              <w:rPr>
                <w:rStyle w:val="oypena"/>
                <w:rFonts w:eastAsiaTheme="majorEastAsia"/>
                <w:color w:val="000000" w:themeColor="text1"/>
                <w:sz w:val="32"/>
                <w:szCs w:val="32"/>
              </w:rPr>
            </w:pPr>
            <w:r w:rsidRPr="00E63F6B">
              <w:rPr>
                <w:rStyle w:val="oypena"/>
                <w:rFonts w:eastAsiaTheme="majorEastAsia"/>
                <w:color w:val="4C94D8" w:themeColor="text2" w:themeTint="80"/>
                <w:sz w:val="32"/>
                <w:szCs w:val="32"/>
              </w:rPr>
              <w:sym w:font="Wingdings" w:char="F0EA"/>
            </w:r>
            <w:r w:rsidRPr="00E63F6B">
              <w:rPr>
                <w:rStyle w:val="oypena"/>
                <w:rFonts w:eastAsiaTheme="majorEastAsia"/>
                <w:color w:val="4C94D8" w:themeColor="text2" w:themeTint="80"/>
                <w:sz w:val="32"/>
                <w:szCs w:val="32"/>
              </w:rPr>
              <w:t xml:space="preserve">                               </w:t>
            </w:r>
            <w:r w:rsidRPr="00E63F6B">
              <w:rPr>
                <w:rStyle w:val="oypena"/>
                <w:rFonts w:eastAsiaTheme="majorEastAsia"/>
                <w:color w:val="4C94D8" w:themeColor="text2" w:themeTint="80"/>
                <w:sz w:val="32"/>
                <w:szCs w:val="32"/>
              </w:rPr>
              <w:sym w:font="Wingdings" w:char="F0EA"/>
            </w:r>
            <w:r w:rsidRPr="00E63F6B">
              <w:rPr>
                <w:rStyle w:val="oypena"/>
                <w:rFonts w:eastAsiaTheme="majorEastAsia"/>
                <w:color w:val="4C94D8" w:themeColor="text2" w:themeTint="80"/>
                <w:sz w:val="32"/>
                <w:szCs w:val="32"/>
              </w:rPr>
              <w:t xml:space="preserve">                      </w:t>
            </w:r>
            <w:r w:rsidR="006A64F5">
              <w:rPr>
                <w:rStyle w:val="oypena"/>
                <w:rFonts w:eastAsiaTheme="majorEastAsia"/>
                <w:color w:val="4C94D8" w:themeColor="text2" w:themeTint="80"/>
                <w:sz w:val="32"/>
                <w:szCs w:val="32"/>
              </w:rPr>
              <w:t xml:space="preserve">   </w:t>
            </w:r>
            <w:r w:rsidRPr="00E63F6B">
              <w:rPr>
                <w:rStyle w:val="oypena"/>
                <w:rFonts w:eastAsiaTheme="majorEastAsia"/>
                <w:color w:val="4C94D8" w:themeColor="text2" w:themeTint="80"/>
                <w:sz w:val="32"/>
                <w:szCs w:val="32"/>
              </w:rPr>
              <w:t xml:space="preserve">           </w:t>
            </w:r>
            <w:r w:rsidRPr="00E63F6B">
              <w:rPr>
                <w:rStyle w:val="oypena"/>
                <w:rFonts w:eastAsiaTheme="majorEastAsia"/>
                <w:color w:val="4C94D8" w:themeColor="text2" w:themeTint="80"/>
                <w:sz w:val="32"/>
                <w:szCs w:val="32"/>
              </w:rPr>
              <w:sym w:font="Wingdings" w:char="F0EA"/>
            </w:r>
            <w:r w:rsidRPr="00E63F6B">
              <w:rPr>
                <w:rStyle w:val="oypena"/>
                <w:rFonts w:eastAsiaTheme="majorEastAsia"/>
                <w:color w:val="4C94D8" w:themeColor="text2" w:themeTint="80"/>
                <w:sz w:val="32"/>
                <w:szCs w:val="32"/>
              </w:rPr>
              <w:t xml:space="preserve">                                 </w:t>
            </w:r>
            <w:r w:rsidRPr="00E63F6B">
              <w:rPr>
                <w:rStyle w:val="oypena"/>
                <w:rFonts w:eastAsiaTheme="majorEastAsia"/>
                <w:color w:val="4C94D8" w:themeColor="text2" w:themeTint="80"/>
                <w:sz w:val="32"/>
                <w:szCs w:val="32"/>
              </w:rPr>
              <w:sym w:font="Wingdings" w:char="F0EA"/>
            </w:r>
          </w:p>
        </w:tc>
      </w:tr>
      <w:tr w:rsidR="009B070D" w:rsidRPr="007B1D2E" w14:paraId="3CC02542" w14:textId="0F68F45C" w:rsidTr="00E81C82"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</w:tcPr>
          <w:p w14:paraId="5446D758" w14:textId="44178021" w:rsidR="007B1D2E" w:rsidRPr="00E63F6B" w:rsidRDefault="007B1D2E" w:rsidP="002F03EE">
            <w:pPr>
              <w:jc w:val="center"/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</w:pPr>
            <w:r w:rsidRPr="00E63F6B">
              <w:rPr>
                <w:rStyle w:val="oypena"/>
                <w:rFonts w:ascii="Roboto Condensed" w:hAnsi="Roboto Condensed"/>
                <w:color w:val="000000" w:themeColor="text1"/>
                <w:sz w:val="24"/>
                <w:szCs w:val="24"/>
              </w:rPr>
              <w:t>Przyczyn wyznaczenia stref planistycznych w granicach określonych w planie ogólnym.</w:t>
            </w:r>
          </w:p>
        </w:tc>
        <w:tc>
          <w:tcPr>
            <w:tcW w:w="3130" w:type="dxa"/>
            <w:tcBorders>
              <w:top w:val="nil"/>
              <w:left w:val="nil"/>
              <w:bottom w:val="nil"/>
              <w:right w:val="nil"/>
            </w:tcBorders>
          </w:tcPr>
          <w:p w14:paraId="27E114A1" w14:textId="090A5E15" w:rsidR="007B1D2E" w:rsidRPr="00E63F6B" w:rsidRDefault="007B1D2E" w:rsidP="002F03EE">
            <w:pPr>
              <w:jc w:val="center"/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</w:pPr>
            <w:r w:rsidRPr="00E63F6B">
              <w:rPr>
                <w:rStyle w:val="oypena"/>
                <w:rFonts w:ascii="Roboto Condensed" w:hAnsi="Roboto Condensed"/>
                <w:color w:val="000000" w:themeColor="text1"/>
                <w:sz w:val="24"/>
                <w:szCs w:val="24"/>
              </w:rPr>
              <w:t>Przyczyn wyznaczenia obszaru uzupełnienia zabudowy lub obszaru zabudowy śródmiejskiej.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</w:tcPr>
          <w:p w14:paraId="1CDA8D45" w14:textId="4EAB8F42" w:rsidR="007B1D2E" w:rsidRPr="00E63F6B" w:rsidRDefault="007B1D2E" w:rsidP="002F03EE">
            <w:pPr>
              <w:jc w:val="center"/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</w:pPr>
            <w:r w:rsidRPr="00E63F6B">
              <w:rPr>
                <w:rStyle w:val="oypena"/>
                <w:rFonts w:ascii="Roboto Condensed" w:hAnsi="Roboto Condensed"/>
                <w:color w:val="000000" w:themeColor="text1"/>
                <w:sz w:val="24"/>
                <w:szCs w:val="24"/>
              </w:rPr>
              <w:t>Przyczyn ustalenia gminnych standardów urbanistycznych w zakresie określonym w planie ogólnym.</w:t>
            </w:r>
          </w:p>
        </w:tc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</w:tcPr>
          <w:p w14:paraId="48731B81" w14:textId="483190DD" w:rsidR="007B1D2E" w:rsidRPr="005A74F2" w:rsidRDefault="007B1D2E" w:rsidP="002F03EE">
            <w:pPr>
              <w:jc w:val="center"/>
              <w:rPr>
                <w:rStyle w:val="oypena"/>
                <w:rFonts w:ascii="Roboto Condensed" w:eastAsiaTheme="majorEastAsia" w:hAnsi="Roboto Condensed"/>
                <w:color w:val="FF0000"/>
                <w:sz w:val="24"/>
                <w:szCs w:val="24"/>
              </w:rPr>
            </w:pPr>
            <w:r w:rsidRPr="00E63F6B">
              <w:rPr>
                <w:rStyle w:val="oypena"/>
                <w:rFonts w:ascii="Roboto Condensed" w:hAnsi="Roboto Condensed"/>
                <w:color w:val="000000" w:themeColor="text1"/>
                <w:sz w:val="24"/>
                <w:szCs w:val="24"/>
              </w:rPr>
              <w:t>Sposobu uwzględnienia uwarunkowań rozwoju przestrzennego gminy</w:t>
            </w:r>
          </w:p>
        </w:tc>
      </w:tr>
      <w:tr w:rsidR="007B1D2E" w14:paraId="43E24728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5C9EB" w:themeFill="text2" w:themeFillTint="40"/>
          </w:tcPr>
          <w:p w14:paraId="5BB82EA5" w14:textId="69984451" w:rsidR="007B1D2E" w:rsidRPr="005F5F01" w:rsidRDefault="005A74F2" w:rsidP="00D559A2">
            <w:pPr>
              <w:spacing w:before="240" w:after="240"/>
              <w:rPr>
                <w:rFonts w:ascii="Roboto Condensed" w:hAnsi="Roboto Condensed"/>
                <w:b/>
                <w:bCs/>
                <w:sz w:val="28"/>
                <w:szCs w:val="28"/>
              </w:rPr>
            </w:pPr>
            <w:r w:rsidRPr="001276FE">
              <w:rPr>
                <w:rFonts w:ascii="Roboto Condensed" w:hAnsi="Roboto Condensed"/>
                <w:b/>
                <w:bCs/>
                <w:sz w:val="28"/>
                <w:szCs w:val="28"/>
              </w:rPr>
              <w:lastRenderedPageBreak/>
              <w:t>JAK BĘDZIE WYGLĄDAĆ CZĘŚĆ GRAFICZNA UZASADNIENIA DO PLANU OGÓLNEGO?</w:t>
            </w:r>
          </w:p>
        </w:tc>
      </w:tr>
      <w:tr w:rsidR="005A74F2" w14:paraId="5D68F0F5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E2DC846" w14:textId="2BA84F63" w:rsidR="005A74F2" w:rsidRPr="005F5F01" w:rsidRDefault="005A1FAA" w:rsidP="00F25A5A">
            <w:pPr>
              <w:rPr>
                <w:rFonts w:ascii="Roboto Condensed" w:hAnsi="Roboto Condensed"/>
                <w:b/>
                <w:bCs/>
                <w:sz w:val="28"/>
                <w:szCs w:val="28"/>
              </w:rPr>
            </w:pPr>
            <w:r>
              <w:rPr>
                <w:rFonts w:ascii="Roboto Condensed" w:hAnsi="Roboto Condensed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2FA42C5" wp14:editId="668FB7E5">
                  <wp:extent cx="6380684" cy="4508500"/>
                  <wp:effectExtent l="0" t="0" r="1270" b="6350"/>
                  <wp:docPr id="82798171" name="Obraz 6" descr="Obraz zawierający tekst, zrzut ekranu, Czcionka, log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98171" name="Obraz 6" descr="Obraz zawierający tekst, zrzut ekranu, Czcionka, logo&#10;&#10;Opis wygenerowany automatycznie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5172" cy="4511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4F2" w14:paraId="1B056021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5C9EB" w:themeFill="text2" w:themeFillTint="40"/>
          </w:tcPr>
          <w:p w14:paraId="4AB84A40" w14:textId="467FC0E1" w:rsidR="005A74F2" w:rsidRPr="005F5F01" w:rsidRDefault="005A74F2" w:rsidP="00D559A2">
            <w:pPr>
              <w:spacing w:before="240" w:after="240"/>
              <w:rPr>
                <w:rFonts w:ascii="Roboto Condensed" w:hAnsi="Roboto Condensed"/>
                <w:b/>
                <w:bCs/>
                <w:sz w:val="28"/>
                <w:szCs w:val="28"/>
              </w:rPr>
            </w:pPr>
            <w:r w:rsidRPr="001276FE">
              <w:rPr>
                <w:rFonts w:ascii="Roboto Condensed" w:hAnsi="Roboto Condensed"/>
                <w:b/>
                <w:bCs/>
                <w:sz w:val="28"/>
                <w:szCs w:val="28"/>
              </w:rPr>
              <w:t>NA JAKICH ETAPACH BĘDZIE MOŻNA ZAANGAŻOWAĆ SIĘ W PROCEDURĘ?</w:t>
            </w:r>
          </w:p>
        </w:tc>
      </w:tr>
      <w:tr w:rsidR="005A74F2" w14:paraId="6C3931F0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B8BBE03" w14:textId="72C6B809" w:rsidR="005A74F2" w:rsidRPr="00E63F6B" w:rsidRDefault="005A74F2" w:rsidP="005A74F2">
            <w:pPr>
              <w:pStyle w:val="Akapitzlist"/>
              <w:numPr>
                <w:ilvl w:val="0"/>
                <w:numId w:val="2"/>
              </w:numPr>
              <w:spacing w:before="240" w:after="240" w:line="300" w:lineRule="auto"/>
              <w:ind w:left="714" w:hanging="357"/>
              <w:jc w:val="both"/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</w:pPr>
            <w:r w:rsidRPr="00B0446E">
              <w:rPr>
                <w:rStyle w:val="oypena"/>
                <w:rFonts w:ascii="Roboto Condensed" w:eastAsiaTheme="majorEastAsia" w:hAnsi="Roboto Condensed"/>
                <w:b/>
                <w:color w:val="215E99" w:themeColor="text2" w:themeTint="BF"/>
                <w:sz w:val="24"/>
                <w:szCs w:val="24"/>
              </w:rPr>
              <w:t>SKŁADANIE WNIOSKÓW</w:t>
            </w:r>
            <w:r w:rsidR="00713B7A" w:rsidRPr="00B0446E">
              <w:rPr>
                <w:rStyle w:val="oypena"/>
                <w:rFonts w:ascii="Roboto Condensed" w:eastAsiaTheme="majorEastAsia" w:hAnsi="Roboto Condensed"/>
                <w:color w:val="215E99" w:themeColor="text2" w:themeTint="BF"/>
                <w:sz w:val="24"/>
                <w:szCs w:val="24"/>
              </w:rPr>
              <w:t xml:space="preserve"> </w:t>
            </w:r>
            <w:r w:rsidR="00B408E7" w:rsidRPr="00B408E7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– po rozpoczęciu procedury</w:t>
            </w:r>
          </w:p>
          <w:p w14:paraId="0E33971F" w14:textId="5ED13848" w:rsidR="005A74F2" w:rsidRPr="005A74F2" w:rsidRDefault="005A74F2" w:rsidP="005A74F2">
            <w:pPr>
              <w:pStyle w:val="Akapitzlist"/>
              <w:numPr>
                <w:ilvl w:val="0"/>
                <w:numId w:val="2"/>
              </w:numPr>
              <w:spacing w:before="240" w:after="240" w:line="300" w:lineRule="auto"/>
              <w:ind w:left="714" w:hanging="357"/>
              <w:jc w:val="both"/>
              <w:rPr>
                <w:rFonts w:ascii="Roboto Condensed" w:hAnsi="Roboto Condensed"/>
                <w:b/>
                <w:bCs/>
                <w:sz w:val="28"/>
                <w:szCs w:val="28"/>
              </w:rPr>
            </w:pPr>
            <w:r w:rsidRPr="00B0446E">
              <w:rPr>
                <w:rStyle w:val="oypena"/>
                <w:rFonts w:ascii="Roboto Condensed" w:eastAsiaTheme="majorEastAsia" w:hAnsi="Roboto Condensed"/>
                <w:b/>
                <w:color w:val="215E99" w:themeColor="text2" w:themeTint="BF"/>
                <w:sz w:val="24"/>
                <w:szCs w:val="24"/>
              </w:rPr>
              <w:t>KONSULTACJE SPOŁECZNE</w:t>
            </w:r>
            <w:r w:rsidR="00B408E7" w:rsidRPr="00B0446E">
              <w:rPr>
                <w:rStyle w:val="oypena"/>
                <w:rFonts w:ascii="Roboto Condensed" w:eastAsiaTheme="majorEastAsia" w:hAnsi="Roboto Condensed"/>
                <w:color w:val="215E99" w:themeColor="text2" w:themeTint="BF"/>
                <w:sz w:val="24"/>
                <w:szCs w:val="24"/>
              </w:rPr>
              <w:t xml:space="preserve"> </w:t>
            </w:r>
            <w:r w:rsidR="00B408E7" w:rsidRPr="00B408E7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– w trakcie konsultacji społecznych</w:t>
            </w:r>
          </w:p>
        </w:tc>
      </w:tr>
      <w:tr w:rsidR="005A74F2" w14:paraId="54055654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5C9EB" w:themeFill="text2" w:themeFillTint="40"/>
          </w:tcPr>
          <w:p w14:paraId="605FBDE8" w14:textId="74A2EC57" w:rsidR="005A74F2" w:rsidRPr="005F5F01" w:rsidRDefault="005A74F2" w:rsidP="00D559A2">
            <w:pPr>
              <w:spacing w:before="240" w:after="240"/>
              <w:rPr>
                <w:rFonts w:ascii="Roboto Condensed" w:hAnsi="Roboto Condensed"/>
                <w:b/>
                <w:bCs/>
                <w:sz w:val="28"/>
                <w:szCs w:val="28"/>
              </w:rPr>
            </w:pPr>
            <w:r w:rsidRPr="001276FE">
              <w:rPr>
                <w:rFonts w:ascii="Roboto Condensed" w:hAnsi="Roboto Condensed"/>
                <w:b/>
                <w:bCs/>
                <w:sz w:val="28"/>
                <w:szCs w:val="28"/>
              </w:rPr>
              <w:t>JAK I GDZIE ZŁOŻYĆ WNIOSEK DO PLANU OGÓLNEGO GMINY?</w:t>
            </w:r>
          </w:p>
        </w:tc>
      </w:tr>
      <w:tr w:rsidR="005A74F2" w14:paraId="2445CDF1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9319542" w14:textId="77777777" w:rsidR="005A74F2" w:rsidRPr="004C6B9F" w:rsidRDefault="005A74F2" w:rsidP="005A74F2">
            <w:pPr>
              <w:spacing w:before="120" w:after="120"/>
              <w:jc w:val="both"/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</w:pPr>
            <w:r w:rsidRPr="004C6B9F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>Wnioski do planu ogólnego należy składać na formularzu pisma, który określony został w Rozporządzeniu ministra rozwoju i technologii z dnia 13 listopada 2023 r. w sprawie wzoru formularza pisma dotyczącego aktu planowania przestrzennego. (Dz.U. 2023 poz. 2509)</w:t>
            </w:r>
          </w:p>
          <w:p w14:paraId="5AFC2D3B" w14:textId="631E3705" w:rsidR="005A74F2" w:rsidRPr="00B0446E" w:rsidRDefault="005A74F2" w:rsidP="005A74F2">
            <w:pPr>
              <w:spacing w:before="120" w:after="120"/>
              <w:rPr>
                <w:rFonts w:ascii="Roboto Condensed" w:hAnsi="Roboto Condensed"/>
                <w:b/>
                <w:color w:val="215E99" w:themeColor="text2" w:themeTint="BF"/>
                <w:sz w:val="24"/>
                <w:szCs w:val="24"/>
              </w:rPr>
            </w:pPr>
            <w:r w:rsidRPr="00B0446E">
              <w:rPr>
                <w:rFonts w:ascii="Roboto Condensed" w:hAnsi="Roboto Condensed"/>
                <w:b/>
                <w:color w:val="215E99" w:themeColor="text2" w:themeTint="BF"/>
                <w:sz w:val="24"/>
                <w:szCs w:val="24"/>
              </w:rPr>
              <w:t xml:space="preserve">W POSTACI ELEKTRONICZNEJ: </w:t>
            </w:r>
          </w:p>
          <w:p w14:paraId="677A122C" w14:textId="77777777" w:rsidR="005A74F2" w:rsidRPr="004C6B9F" w:rsidRDefault="005A74F2" w:rsidP="005A74F2">
            <w:pPr>
              <w:pStyle w:val="Akapitzlist"/>
              <w:numPr>
                <w:ilvl w:val="0"/>
                <w:numId w:val="2"/>
              </w:numPr>
              <w:spacing w:after="240" w:line="300" w:lineRule="auto"/>
              <w:ind w:left="714" w:hanging="357"/>
              <w:jc w:val="both"/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</w:pPr>
            <w:r w:rsidRPr="004C6B9F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>za pomocą środków komunikacji elektronicznej (</w:t>
            </w:r>
            <w:proofErr w:type="spellStart"/>
            <w:r w:rsidRPr="004C6B9F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>ePUAP</w:t>
            </w:r>
            <w:proofErr w:type="spellEnd"/>
            <w:r w:rsidRPr="004C6B9F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 xml:space="preserve">) </w:t>
            </w:r>
          </w:p>
          <w:p w14:paraId="0F183CE1" w14:textId="390F9464" w:rsidR="005A74F2" w:rsidRPr="004C6B9F" w:rsidRDefault="005A74F2" w:rsidP="005A74F2">
            <w:pPr>
              <w:pStyle w:val="Akapitzlist"/>
              <w:numPr>
                <w:ilvl w:val="0"/>
                <w:numId w:val="2"/>
              </w:numPr>
              <w:spacing w:before="240" w:after="240" w:line="300" w:lineRule="auto"/>
              <w:ind w:left="714" w:hanging="357"/>
              <w:jc w:val="both"/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</w:pPr>
            <w:r w:rsidRPr="004C6B9F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>na adres e-mail Urzędu Gminy……..</w:t>
            </w:r>
          </w:p>
          <w:p w14:paraId="31A67559" w14:textId="77777777" w:rsidR="005A74F2" w:rsidRPr="00B0446E" w:rsidRDefault="005A74F2" w:rsidP="005A74F2">
            <w:pPr>
              <w:spacing w:before="120" w:after="120"/>
              <w:rPr>
                <w:rFonts w:ascii="Roboto Condensed" w:hAnsi="Roboto Condensed"/>
                <w:b/>
                <w:color w:val="215E99" w:themeColor="text2" w:themeTint="BF"/>
                <w:sz w:val="24"/>
                <w:szCs w:val="24"/>
              </w:rPr>
            </w:pPr>
            <w:r w:rsidRPr="00B0446E">
              <w:rPr>
                <w:rFonts w:ascii="Roboto Condensed" w:hAnsi="Roboto Condensed"/>
                <w:b/>
                <w:color w:val="215E99" w:themeColor="text2" w:themeTint="BF"/>
                <w:sz w:val="24"/>
                <w:szCs w:val="24"/>
              </w:rPr>
              <w:t xml:space="preserve">W POSTACI PAPIEROWEJ: </w:t>
            </w:r>
          </w:p>
          <w:p w14:paraId="7A0E8192" w14:textId="48A44E48" w:rsidR="005A74F2" w:rsidRPr="004C6B9F" w:rsidRDefault="005A74F2" w:rsidP="005A74F2">
            <w:pPr>
              <w:pStyle w:val="Akapitzlist"/>
              <w:numPr>
                <w:ilvl w:val="0"/>
                <w:numId w:val="2"/>
              </w:numPr>
              <w:spacing w:after="240" w:line="300" w:lineRule="auto"/>
              <w:ind w:left="714" w:hanging="357"/>
              <w:jc w:val="both"/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</w:pPr>
            <w:r w:rsidRPr="004C6B9F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 xml:space="preserve">drogą pocztową, na adres Urzędu Gminy…. </w:t>
            </w:r>
          </w:p>
          <w:p w14:paraId="63613BF3" w14:textId="158E4F4D" w:rsidR="005A74F2" w:rsidRPr="005A74F2" w:rsidRDefault="005A74F2" w:rsidP="005A74F2">
            <w:pPr>
              <w:pStyle w:val="Akapitzlist"/>
              <w:numPr>
                <w:ilvl w:val="0"/>
                <w:numId w:val="2"/>
              </w:numPr>
              <w:spacing w:before="240" w:after="240" w:line="300" w:lineRule="auto"/>
              <w:ind w:left="714" w:hanging="357"/>
              <w:jc w:val="both"/>
              <w:rPr>
                <w:rFonts w:ascii="Roboto Condensed" w:hAnsi="Roboto Condensed"/>
                <w:b/>
                <w:bCs/>
                <w:sz w:val="28"/>
                <w:szCs w:val="28"/>
              </w:rPr>
            </w:pPr>
            <w:r w:rsidRPr="004C6B9F">
              <w:rPr>
                <w:rStyle w:val="oypena"/>
                <w:rFonts w:ascii="Roboto Condensed" w:eastAsiaTheme="majorEastAsia" w:hAnsi="Roboto Condensed"/>
                <w:sz w:val="24"/>
                <w:szCs w:val="24"/>
              </w:rPr>
              <w:t>osobiście, w godzinach pracy urzędu</w:t>
            </w:r>
            <w:r w:rsidRPr="004C6B9F">
              <w:rPr>
                <w:rFonts w:ascii="Roboto Condensed" w:hAnsi="Roboto Condensed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5A74F2" w14:paraId="0B638E24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5C9EB" w:themeFill="text2" w:themeFillTint="40"/>
          </w:tcPr>
          <w:p w14:paraId="18DDADDC" w14:textId="711897D6" w:rsidR="005A74F2" w:rsidRPr="005F5F01" w:rsidRDefault="005A74F2" w:rsidP="00D559A2">
            <w:pPr>
              <w:spacing w:before="240" w:after="240"/>
              <w:rPr>
                <w:rFonts w:ascii="Roboto Condensed" w:hAnsi="Roboto Condensed"/>
                <w:b/>
                <w:bCs/>
                <w:sz w:val="28"/>
                <w:szCs w:val="28"/>
              </w:rPr>
            </w:pPr>
            <w:r w:rsidRPr="001276FE">
              <w:rPr>
                <w:rFonts w:ascii="Roboto Condensed" w:hAnsi="Roboto Condensed"/>
                <w:b/>
                <w:bCs/>
                <w:sz w:val="28"/>
                <w:szCs w:val="28"/>
              </w:rPr>
              <w:lastRenderedPageBreak/>
              <w:t>KIEDY WNIOSEK NIE BĘDZIE ROZPATRZONY?</w:t>
            </w:r>
          </w:p>
        </w:tc>
      </w:tr>
      <w:tr w:rsidR="005A74F2" w14:paraId="517216DA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D85DCEB" w14:textId="77777777" w:rsidR="005A74F2" w:rsidRPr="003930D5" w:rsidRDefault="003930D5" w:rsidP="003930D5">
            <w:pPr>
              <w:spacing w:before="120" w:after="120"/>
              <w:rPr>
                <w:rFonts w:ascii="Roboto Condensed" w:eastAsiaTheme="majorEastAsia" w:hAnsi="Roboto Condensed"/>
                <w:b/>
                <w:bCs/>
                <w:noProof/>
                <w:sz w:val="24"/>
                <w:szCs w:val="24"/>
              </w:rPr>
            </w:pPr>
            <w:r w:rsidRPr="003930D5">
              <w:rPr>
                <w:rFonts w:ascii="Roboto Condensed" w:eastAsiaTheme="majorEastAsia" w:hAnsi="Roboto Condensed"/>
                <w:b/>
                <w:bCs/>
                <w:noProof/>
                <w:sz w:val="24"/>
                <w:szCs w:val="24"/>
              </w:rPr>
              <w:t>BEZ FORMALNEGO ROZPATRZENIA POZOSTAJĄ WNIOSKI:</w:t>
            </w:r>
          </w:p>
          <w:p w14:paraId="30B9EADF" w14:textId="6A28922B" w:rsidR="00D0215A" w:rsidRPr="00D0215A" w:rsidRDefault="00D0215A" w:rsidP="00D0215A">
            <w:pPr>
              <w:pStyle w:val="Akapitzlist"/>
              <w:numPr>
                <w:ilvl w:val="0"/>
                <w:numId w:val="8"/>
              </w:numPr>
              <w:spacing w:before="240" w:after="240" w:line="360" w:lineRule="auto"/>
              <w:ind w:left="568" w:hanging="284"/>
              <w:rPr>
                <w:rFonts w:ascii="Roboto Condensed" w:eastAsiaTheme="majorEastAsia" w:hAnsi="Roboto Condensed"/>
                <w:b/>
                <w:bCs/>
                <w:noProof/>
                <w:sz w:val="24"/>
                <w:szCs w:val="24"/>
              </w:rPr>
            </w:pPr>
            <w:r w:rsidRPr="00D0215A">
              <w:rPr>
                <w:rFonts w:ascii="Roboto Condensed" w:eastAsiaTheme="majorEastAsia" w:hAnsi="Roboto Condensed"/>
                <w:b/>
                <w:bCs/>
                <w:noProof/>
                <w:sz w:val="24"/>
                <w:szCs w:val="24"/>
              </w:rPr>
              <w:t>Niezłożone w wyznaczonym terminie</w:t>
            </w:r>
          </w:p>
          <w:p w14:paraId="39A619E8" w14:textId="331F8FBE" w:rsidR="003930D5" w:rsidRPr="00D0215A" w:rsidRDefault="00D0215A" w:rsidP="00D0215A">
            <w:pPr>
              <w:pStyle w:val="Akapitzlist"/>
              <w:numPr>
                <w:ilvl w:val="0"/>
                <w:numId w:val="8"/>
              </w:numPr>
              <w:spacing w:before="240" w:after="240" w:line="360" w:lineRule="auto"/>
              <w:ind w:left="568" w:hanging="284"/>
              <w:rPr>
                <w:rFonts w:ascii="Roboto Condensed" w:eastAsiaTheme="majorEastAsia" w:hAnsi="Roboto Condensed"/>
                <w:b/>
                <w:bCs/>
                <w:noProof/>
                <w:sz w:val="24"/>
                <w:szCs w:val="24"/>
              </w:rPr>
            </w:pPr>
            <w:r w:rsidRPr="00D0215A">
              <w:rPr>
                <w:rFonts w:ascii="Roboto Condensed" w:eastAsiaTheme="majorEastAsia" w:hAnsi="Roboto Condensed"/>
                <w:b/>
                <w:bCs/>
                <w:noProof/>
                <w:sz w:val="24"/>
                <w:szCs w:val="24"/>
              </w:rPr>
              <w:t>Niezłożone na wymaganym formularzu pisma</w:t>
            </w:r>
          </w:p>
          <w:p w14:paraId="32A7C783" w14:textId="3D7A782A" w:rsidR="003930D5" w:rsidRPr="00D0215A" w:rsidRDefault="00D0215A" w:rsidP="00D0215A">
            <w:pPr>
              <w:pStyle w:val="Akapitzlist"/>
              <w:numPr>
                <w:ilvl w:val="0"/>
                <w:numId w:val="8"/>
              </w:numPr>
              <w:spacing w:before="240" w:after="240" w:line="360" w:lineRule="auto"/>
              <w:ind w:left="568" w:hanging="284"/>
              <w:rPr>
                <w:rFonts w:ascii="Roboto Condensed" w:eastAsiaTheme="majorEastAsia" w:hAnsi="Roboto Condensed"/>
                <w:b/>
                <w:bCs/>
                <w:noProof/>
                <w:sz w:val="24"/>
                <w:szCs w:val="24"/>
              </w:rPr>
            </w:pPr>
            <w:r w:rsidRPr="00D0215A">
              <w:rPr>
                <w:rFonts w:ascii="Roboto Condensed" w:eastAsiaTheme="majorEastAsia" w:hAnsi="Roboto Condensed"/>
                <w:b/>
                <w:bCs/>
                <w:noProof/>
                <w:sz w:val="24"/>
                <w:szCs w:val="24"/>
              </w:rPr>
              <w:t>Bez wypełnionych wszystkich pól obowiązkowych</w:t>
            </w:r>
          </w:p>
          <w:p w14:paraId="687E543A" w14:textId="7E718EB4" w:rsidR="003930D5" w:rsidRPr="003930D5" w:rsidRDefault="00D0215A" w:rsidP="00D0215A">
            <w:pPr>
              <w:pStyle w:val="Akapitzlist"/>
              <w:numPr>
                <w:ilvl w:val="0"/>
                <w:numId w:val="8"/>
              </w:numPr>
              <w:spacing w:before="240" w:after="240" w:line="360" w:lineRule="auto"/>
              <w:ind w:left="568" w:hanging="284"/>
              <w:rPr>
                <w:rFonts w:ascii="Roboto Condensed" w:eastAsiaTheme="majorEastAsia" w:hAnsi="Roboto Condensed"/>
                <w:noProof/>
                <w:sz w:val="24"/>
                <w:szCs w:val="24"/>
              </w:rPr>
            </w:pPr>
            <w:r w:rsidRPr="00D0215A">
              <w:rPr>
                <w:rFonts w:ascii="Roboto Condensed" w:eastAsiaTheme="majorEastAsia" w:hAnsi="Roboto Condensed"/>
                <w:b/>
                <w:bCs/>
                <w:noProof/>
                <w:sz w:val="24"/>
                <w:szCs w:val="24"/>
              </w:rPr>
              <w:t>Bez podpisu pod wnioskiem złożonym w wersji papierowej</w:t>
            </w:r>
          </w:p>
        </w:tc>
      </w:tr>
      <w:tr w:rsidR="005A74F2" w14:paraId="68A96B15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5C9EB" w:themeFill="text2" w:themeFillTint="40"/>
          </w:tcPr>
          <w:p w14:paraId="7EBB0B32" w14:textId="33591224" w:rsidR="005A74F2" w:rsidRDefault="003930D5" w:rsidP="003930D5">
            <w:pPr>
              <w:spacing w:before="240" w:after="240"/>
              <w:jc w:val="both"/>
              <w:rPr>
                <w:rFonts w:ascii="Roboto Condensed" w:hAnsi="Roboto Condensed"/>
                <w:b/>
                <w:bCs/>
                <w:sz w:val="28"/>
                <w:szCs w:val="28"/>
              </w:rPr>
            </w:pPr>
            <w:r w:rsidRPr="001276FE">
              <w:rPr>
                <w:rFonts w:ascii="Roboto Condensed" w:hAnsi="Roboto Condensed"/>
                <w:b/>
                <w:bCs/>
                <w:sz w:val="28"/>
                <w:szCs w:val="28"/>
              </w:rPr>
              <w:t>CO STANIE SIĘ DALEJ ZE ZŁOŻONYMI WNIOSKAMI?</w:t>
            </w:r>
          </w:p>
        </w:tc>
      </w:tr>
      <w:tr w:rsidR="005A74F2" w14:paraId="2BBF452D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42E7FDF" w14:textId="77777777" w:rsidR="005A74F2" w:rsidRPr="004C6B9F" w:rsidRDefault="003930D5" w:rsidP="003930D5">
            <w:pPr>
              <w:pStyle w:val="Akapitzlist"/>
              <w:numPr>
                <w:ilvl w:val="0"/>
                <w:numId w:val="2"/>
              </w:numPr>
              <w:spacing w:before="240" w:after="240" w:line="300" w:lineRule="auto"/>
              <w:ind w:left="714" w:hanging="357"/>
              <w:jc w:val="both"/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</w:pPr>
            <w:r w:rsidRPr="004C6B9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Wnioski będą analizowane w trakcie sporządzania projektu planu ogólnego.</w:t>
            </w:r>
          </w:p>
          <w:p w14:paraId="0D736288" w14:textId="77777777" w:rsidR="003930D5" w:rsidRPr="004C6B9F" w:rsidRDefault="003930D5" w:rsidP="003930D5">
            <w:pPr>
              <w:pStyle w:val="Akapitzlist"/>
              <w:numPr>
                <w:ilvl w:val="0"/>
                <w:numId w:val="2"/>
              </w:numPr>
              <w:spacing w:before="240" w:after="240" w:line="300" w:lineRule="auto"/>
              <w:ind w:left="714" w:hanging="357"/>
              <w:jc w:val="both"/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</w:pPr>
            <w:r w:rsidRPr="004C6B9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Przed rozpoczęciem konsultacji społecznych zostanie sporządzony wykaz wniosków do projektu planu ogólnego wraz z propozycją ich rozpatrzenia.</w:t>
            </w:r>
          </w:p>
          <w:p w14:paraId="53958FEC" w14:textId="164E80EA" w:rsidR="003930D5" w:rsidRDefault="003930D5" w:rsidP="003930D5">
            <w:pPr>
              <w:pStyle w:val="Akapitzlist"/>
              <w:numPr>
                <w:ilvl w:val="0"/>
                <w:numId w:val="2"/>
              </w:numPr>
              <w:spacing w:before="240" w:after="240" w:line="300" w:lineRule="auto"/>
              <w:ind w:left="714" w:hanging="357"/>
              <w:jc w:val="both"/>
              <w:rPr>
                <w:rFonts w:ascii="Roboto Condensed" w:hAnsi="Roboto Condensed"/>
                <w:b/>
                <w:bCs/>
                <w:sz w:val="28"/>
                <w:szCs w:val="28"/>
              </w:rPr>
            </w:pPr>
            <w:r w:rsidRPr="004C6B9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Wykaz wniosków zostanie opublikowany w Biuletynie Informacji Publicznej</w:t>
            </w:r>
            <w:r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.</w:t>
            </w:r>
          </w:p>
        </w:tc>
      </w:tr>
      <w:tr w:rsidR="005A74F2" w14:paraId="18955239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5C9EB" w:themeFill="text2" w:themeFillTint="40"/>
          </w:tcPr>
          <w:p w14:paraId="4A040DE1" w14:textId="7C0A76AC" w:rsidR="005A74F2" w:rsidRDefault="003930D5" w:rsidP="00D559A2">
            <w:pPr>
              <w:spacing w:before="240" w:after="240"/>
              <w:rPr>
                <w:rFonts w:ascii="Roboto Condensed" w:hAnsi="Roboto Condensed"/>
                <w:b/>
                <w:bCs/>
                <w:sz w:val="28"/>
                <w:szCs w:val="28"/>
              </w:rPr>
            </w:pPr>
            <w:r w:rsidRPr="001276FE">
              <w:rPr>
                <w:rFonts w:ascii="Roboto Condensed" w:hAnsi="Roboto Condensed"/>
                <w:b/>
                <w:bCs/>
                <w:sz w:val="28"/>
                <w:szCs w:val="28"/>
              </w:rPr>
              <w:t>JAK BĘDĄ PRZEBIEGAĆ KONSULTACJE DO PLANU OGÓLNEGO?</w:t>
            </w:r>
          </w:p>
        </w:tc>
      </w:tr>
      <w:tr w:rsidR="005A74F2" w14:paraId="126BE92C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47A89BE" w14:textId="77010BA0" w:rsidR="005A74F2" w:rsidRPr="004C6B9F" w:rsidRDefault="003930D5" w:rsidP="003930D5">
            <w:pPr>
              <w:pStyle w:val="Akapitzlist"/>
              <w:numPr>
                <w:ilvl w:val="0"/>
                <w:numId w:val="2"/>
              </w:numPr>
              <w:spacing w:before="240" w:after="240" w:line="300" w:lineRule="auto"/>
              <w:ind w:left="714" w:hanging="357"/>
              <w:jc w:val="both"/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</w:pPr>
            <w:r w:rsidRPr="004C6B9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Zbieranie uwag</w:t>
            </w:r>
          </w:p>
          <w:p w14:paraId="551C1375" w14:textId="5BBD9E0E" w:rsidR="003930D5" w:rsidRPr="004C6B9F" w:rsidRDefault="003930D5" w:rsidP="003930D5">
            <w:pPr>
              <w:pStyle w:val="Akapitzlist"/>
              <w:numPr>
                <w:ilvl w:val="0"/>
                <w:numId w:val="2"/>
              </w:numPr>
              <w:spacing w:before="240" w:after="240" w:line="300" w:lineRule="auto"/>
              <w:ind w:left="714" w:hanging="357"/>
              <w:jc w:val="both"/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</w:pPr>
            <w:r w:rsidRPr="004C6B9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Spotkania otwarte poprzedzone prezentacją projektu planu ogólnego gminy</w:t>
            </w:r>
          </w:p>
          <w:p w14:paraId="4BCCFF53" w14:textId="121F2A99" w:rsidR="003930D5" w:rsidRDefault="003930D5" w:rsidP="003930D5">
            <w:pPr>
              <w:pStyle w:val="Akapitzlist"/>
              <w:numPr>
                <w:ilvl w:val="0"/>
                <w:numId w:val="2"/>
              </w:numPr>
              <w:spacing w:before="240" w:after="240" w:line="300" w:lineRule="auto"/>
              <w:ind w:left="714" w:hanging="357"/>
              <w:jc w:val="both"/>
              <w:rPr>
                <w:rFonts w:ascii="Roboto Condensed" w:hAnsi="Roboto Condensed"/>
                <w:b/>
                <w:bCs/>
                <w:sz w:val="28"/>
                <w:szCs w:val="28"/>
              </w:rPr>
            </w:pPr>
            <w:r w:rsidRPr="004C6B9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Dyżury projektanta</w:t>
            </w:r>
          </w:p>
        </w:tc>
      </w:tr>
      <w:tr w:rsidR="003930D5" w14:paraId="20BB79B0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5C9EB" w:themeFill="text2" w:themeFillTint="40"/>
          </w:tcPr>
          <w:p w14:paraId="143A6EDB" w14:textId="21EE0804" w:rsidR="003930D5" w:rsidRPr="003930D5" w:rsidRDefault="003930D5" w:rsidP="003930D5">
            <w:pPr>
              <w:spacing w:before="240" w:after="240"/>
              <w:rPr>
                <w:rStyle w:val="oypena"/>
                <w:rFonts w:ascii="Roboto Condensed" w:eastAsiaTheme="majorEastAsia" w:hAnsi="Roboto Condensed"/>
                <w:color w:val="FF0000"/>
                <w:sz w:val="24"/>
                <w:szCs w:val="24"/>
              </w:rPr>
            </w:pPr>
            <w:r w:rsidRPr="001276FE">
              <w:rPr>
                <w:rFonts w:ascii="Roboto Condensed" w:hAnsi="Roboto Condensed"/>
                <w:b/>
                <w:bCs/>
                <w:sz w:val="28"/>
                <w:szCs w:val="28"/>
              </w:rPr>
              <w:t>KIEDY I JAK ZŁOŻYĆ UWAGĘ DO PLANU OGÓLNEGO?</w:t>
            </w:r>
          </w:p>
        </w:tc>
      </w:tr>
      <w:tr w:rsidR="003930D5" w14:paraId="2250D959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B34C406" w14:textId="300092BE" w:rsidR="003930D5" w:rsidRPr="003930D5" w:rsidRDefault="003930D5" w:rsidP="00F2417A">
            <w:pPr>
              <w:spacing w:before="240" w:after="240"/>
              <w:jc w:val="both"/>
              <w:rPr>
                <w:rStyle w:val="oypena"/>
                <w:rFonts w:ascii="Roboto Condensed" w:eastAsiaTheme="majorEastAsia" w:hAnsi="Roboto Condensed"/>
                <w:color w:val="FF0000"/>
                <w:sz w:val="24"/>
                <w:szCs w:val="24"/>
              </w:rPr>
            </w:pPr>
            <w:r w:rsidRPr="004C6B9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Uwagi do planu ogólnego będzie można składać na etapie prowadzenia konsultacji społecznych. Również </w:t>
            </w:r>
            <w:r w:rsidR="00055120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w</w:t>
            </w:r>
            <w:r w:rsidR="00055120" w:rsidRPr="00055120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yłącznie</w:t>
            </w:r>
            <w:r w:rsidRPr="004C6B9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 na wymaganym formularzu. Sposób i termin składania uwag zostanie określony przed przystąpieniem do procesu konsultacji.</w:t>
            </w:r>
          </w:p>
        </w:tc>
      </w:tr>
      <w:tr w:rsidR="003930D5" w14:paraId="0B030721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5C9EB" w:themeFill="text2" w:themeFillTint="40"/>
          </w:tcPr>
          <w:p w14:paraId="2AA159E9" w14:textId="75FC6DA2" w:rsidR="003930D5" w:rsidRPr="003930D5" w:rsidRDefault="003930D5" w:rsidP="003930D5">
            <w:pPr>
              <w:spacing w:before="240" w:after="240"/>
              <w:rPr>
                <w:rStyle w:val="oypena"/>
                <w:rFonts w:ascii="Roboto Condensed" w:eastAsiaTheme="majorEastAsia" w:hAnsi="Roboto Condensed"/>
                <w:color w:val="FF0000"/>
                <w:sz w:val="24"/>
                <w:szCs w:val="24"/>
              </w:rPr>
            </w:pPr>
            <w:r w:rsidRPr="001276FE">
              <w:rPr>
                <w:rFonts w:ascii="Roboto Condensed" w:hAnsi="Roboto Condensed"/>
                <w:b/>
                <w:bCs/>
                <w:sz w:val="28"/>
                <w:szCs w:val="28"/>
              </w:rPr>
              <w:t>CO STANIE SIĘ DALEJ ZE ZŁOŻONYMI UWAGAMI?</w:t>
            </w:r>
          </w:p>
        </w:tc>
      </w:tr>
      <w:tr w:rsidR="003930D5" w14:paraId="40559668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28B8682" w14:textId="198863E8" w:rsidR="00F2417A" w:rsidRPr="00F2417A" w:rsidRDefault="003930D5" w:rsidP="00F2417A">
            <w:pPr>
              <w:pStyle w:val="Akapitzlist"/>
              <w:numPr>
                <w:ilvl w:val="0"/>
                <w:numId w:val="2"/>
              </w:numPr>
              <w:spacing w:before="240" w:after="240" w:line="300" w:lineRule="auto"/>
              <w:ind w:left="714" w:hanging="357"/>
              <w:jc w:val="both"/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</w:pPr>
            <w:r w:rsidRPr="004C6B9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Zostanie sporządzony raport podsumowujący konsultacje społeczne. Będzie on zawierał wykaz zgłoszonych uwag wraz z propozycją ich rozpatrzenia i uzasadnieniem oraz protokoły z czynności przeprowadzonych w </w:t>
            </w:r>
            <w:r w:rsidR="00055120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t</w:t>
            </w:r>
            <w:r w:rsidR="00055120" w:rsidRPr="001F5055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rakcie </w:t>
            </w:r>
            <w:r w:rsidRPr="004C6B9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konsultacj</w:t>
            </w:r>
            <w:r w:rsidR="00055120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i</w:t>
            </w:r>
            <w:r w:rsidR="00055120" w:rsidRPr="00055120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 społecznych</w:t>
            </w:r>
            <w:r w:rsidRPr="004C6B9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.</w:t>
            </w:r>
          </w:p>
          <w:p w14:paraId="3E9DA1D1" w14:textId="6FC48EA3" w:rsidR="00F25A5A" w:rsidRPr="00D0215A" w:rsidRDefault="003930D5" w:rsidP="00F2417A">
            <w:pPr>
              <w:pStyle w:val="Akapitzlist"/>
              <w:numPr>
                <w:ilvl w:val="0"/>
                <w:numId w:val="2"/>
              </w:numPr>
              <w:spacing w:before="240" w:after="240" w:line="300" w:lineRule="auto"/>
              <w:ind w:left="714" w:hanging="357"/>
              <w:jc w:val="both"/>
              <w:rPr>
                <w:rFonts w:ascii="Roboto Condensed" w:eastAsiaTheme="majorEastAsia" w:hAnsi="Roboto Condensed"/>
                <w:color w:val="FF0000"/>
                <w:sz w:val="24"/>
                <w:szCs w:val="24"/>
              </w:rPr>
            </w:pPr>
            <w:r w:rsidRPr="004C6B9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Projekt planu ogólnego wraz z raportem z konsultacji społecznych</w:t>
            </w:r>
            <w:r w:rsidR="001F5055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 </w:t>
            </w:r>
            <w:r w:rsidRPr="004C6B9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zostanie przedstawiony Radzie G</w:t>
            </w:r>
            <w:r w:rsidRPr="00055120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miny</w:t>
            </w:r>
            <w:r w:rsidRPr="004C6B9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.</w:t>
            </w:r>
          </w:p>
        </w:tc>
      </w:tr>
      <w:tr w:rsidR="005A74F2" w14:paraId="594B3695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5C9EB" w:themeFill="text2" w:themeFillTint="40"/>
          </w:tcPr>
          <w:p w14:paraId="2205F315" w14:textId="4B131B48" w:rsidR="005A74F2" w:rsidRPr="005F5F01" w:rsidRDefault="005A74F2" w:rsidP="00D559A2">
            <w:pPr>
              <w:spacing w:before="240" w:after="240"/>
              <w:rPr>
                <w:rFonts w:ascii="Roboto Condensed" w:hAnsi="Roboto Condensed"/>
                <w:b/>
                <w:bCs/>
                <w:sz w:val="28"/>
                <w:szCs w:val="28"/>
              </w:rPr>
            </w:pPr>
            <w:r w:rsidRPr="001276FE">
              <w:rPr>
                <w:rFonts w:ascii="Roboto Condensed" w:hAnsi="Roboto Condensed"/>
                <w:b/>
                <w:bCs/>
                <w:sz w:val="28"/>
                <w:szCs w:val="28"/>
              </w:rPr>
              <w:lastRenderedPageBreak/>
              <w:t>DLACZEGO PLAN OGÓLNY JEST TAKI WAŻNY?</w:t>
            </w:r>
          </w:p>
        </w:tc>
      </w:tr>
      <w:tr w:rsidR="004C6B9F" w:rsidRPr="004C6B9F" w14:paraId="646D06F4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65560BE" w14:textId="6D1B36CC" w:rsidR="00D559A2" w:rsidRPr="004C6B9F" w:rsidRDefault="00D559A2" w:rsidP="00D559A2">
            <w:pPr>
              <w:spacing w:before="120" w:after="120"/>
              <w:jc w:val="both"/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</w:pPr>
            <w:r w:rsidRPr="004C6B9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Pomimo pewnych podobieństw do dobrze znanego Studium, Plan Ogólny to opracowanie o zupełnie innym charakterze. Formuła Studium była szeroka i wielotematyczna. Plan Ogólny będzie miał bardzo zwięzły, techniczny charakter. Odniesie się przede wszystkim do dopuszczalnych na danym terenie funkcji oraz parametrów zabudowy. W takim razie dlaczego jest tak ważny?</w:t>
            </w:r>
          </w:p>
        </w:tc>
      </w:tr>
      <w:tr w:rsidR="004C6B9F" w:rsidRPr="004C6B9F" w14:paraId="24D34177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5B0A5BE" w14:textId="7D806414" w:rsidR="00D559A2" w:rsidRPr="004C6B9F" w:rsidRDefault="00D559A2" w:rsidP="00D559A2">
            <w:pPr>
              <w:spacing w:before="120" w:after="120"/>
              <w:jc w:val="both"/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</w:pPr>
            <w:r w:rsidRPr="004C6B9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Bo przesądzi, gdzie w </w:t>
            </w:r>
            <w:r w:rsidR="001F5055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Gminie</w:t>
            </w:r>
            <w:r w:rsidRPr="004C6B9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 będzie mogła powstać zabudowa, a gdzie będzie w ogóle zakazana. Określi nieprzekraczalne parametry każdej inwestycji. Co najważniejsze – wyreguluje te sprawy nie tylko dla przyszłych planów miejscowych</w:t>
            </w:r>
            <w:r w:rsidR="001F5055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,</w:t>
            </w:r>
            <w:r w:rsidRPr="004C6B9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 </w:t>
            </w:r>
            <w:r w:rsidR="001F5055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które </w:t>
            </w:r>
            <w:r w:rsidRPr="004C6B9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będą musiały być z nim zgodne, ale także </w:t>
            </w:r>
            <w:r w:rsidR="001F5055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rozstrzygnie, na których terenach (obszar uzupełnienia zabudowy) po 31 grudnia 2025 r. będzie możliwość uzyskania</w:t>
            </w:r>
            <w:r w:rsidRPr="004C6B9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 decyzji o warunkach zabudowy</w:t>
            </w:r>
            <w:r w:rsidR="001F5055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 w sytuacji braku planu miejscowego, a na których realizacja zabudowy będzie możliwa dopiero po opracowaniu planu miejscowego.</w:t>
            </w:r>
          </w:p>
        </w:tc>
      </w:tr>
      <w:tr w:rsidR="004C6B9F" w:rsidRPr="004C6B9F" w14:paraId="41D335D7" w14:textId="77777777" w:rsidTr="00E81C82">
        <w:tc>
          <w:tcPr>
            <w:tcW w:w="101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94720A4" w14:textId="78BEB09D" w:rsidR="00235FDF" w:rsidRDefault="00D559A2" w:rsidP="00D559A2">
            <w:pPr>
              <w:spacing w:before="120" w:after="120"/>
              <w:jc w:val="both"/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</w:pPr>
            <w:r w:rsidRPr="004C6B9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Dotychczas Studium </w:t>
            </w:r>
            <w:r w:rsidR="00235FD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miało znaczenie tylko w przypadku sporządzania </w:t>
            </w:r>
            <w:r w:rsidRPr="004C6B9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plan</w:t>
            </w:r>
            <w:r w:rsidR="00235FD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ów </w:t>
            </w:r>
            <w:r w:rsidRPr="004C6B9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miejscow</w:t>
            </w:r>
            <w:r w:rsidR="00235FD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ych, </w:t>
            </w:r>
            <w:r w:rsidRPr="004C6B9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ale</w:t>
            </w:r>
            <w:r w:rsidR="00235FD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 jako że</w:t>
            </w:r>
            <w:r w:rsidRPr="004C6B9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 nie było aktem prawa miejscowego</w:t>
            </w:r>
            <w:r w:rsidR="00235FD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, nie mogło stanowić podstawy wydawania decyzji administracyjnych (decyzji o warunkach zabudowy), co w połączeniu z nadmierną liberalizacją zasad wydawania decyzji prowadziło do ogromnego chaosu urbanistycznego</w:t>
            </w:r>
            <w:r w:rsidR="00AC2586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, bardzo niekorzystnego i kosztownego dla Państwa, samorządów oraz przyszłych pokoleń</w:t>
            </w:r>
            <w:r w:rsidR="00235FD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. </w:t>
            </w:r>
            <w:r w:rsidRPr="004C6B9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Aby ostatecznie zabezpieczyć ustalenia, które zapisano w Studium dla danego terenu, </w:t>
            </w:r>
            <w:r w:rsidR="00235FD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niezbędne</w:t>
            </w:r>
            <w:r w:rsidRPr="004C6B9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 było uchwal</w:t>
            </w:r>
            <w:r w:rsidR="00235FD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enie</w:t>
            </w:r>
            <w:r w:rsidRPr="004C6B9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 plan</w:t>
            </w:r>
            <w:r w:rsidR="00235FD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u</w:t>
            </w:r>
            <w:r w:rsidRPr="004C6B9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 miejscow</w:t>
            </w:r>
            <w:r w:rsidR="00AC2586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ego</w:t>
            </w:r>
            <w:r w:rsidR="00235FD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, a jak pokazała praktyka, </w:t>
            </w:r>
            <w:r w:rsidR="00AC2586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mimo że było to działanie obowiązkowe, nie </w:t>
            </w:r>
            <w:r w:rsidR="00235FD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było powszechne</w:t>
            </w:r>
            <w:r w:rsidR="00AC2586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 gdyż nie wprowadzono sankcji za brak planów miejscowych</w:t>
            </w:r>
            <w:r w:rsidRPr="004C6B9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. </w:t>
            </w:r>
          </w:p>
          <w:p w14:paraId="00F89F4B" w14:textId="77777777" w:rsidR="00D559A2" w:rsidRDefault="00D559A2" w:rsidP="00D559A2">
            <w:pPr>
              <w:spacing w:before="120" w:after="120"/>
              <w:jc w:val="both"/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</w:pPr>
            <w:r w:rsidRPr="004C6B9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Teraz to się zmienia </w:t>
            </w:r>
            <w:r w:rsidR="00235FD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 xml:space="preserve">- </w:t>
            </w:r>
            <w:r w:rsidRPr="004C6B9F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tę ochronę będzie dawał już Plan Ogólny</w:t>
            </w:r>
            <w:r w:rsidR="00AC2586"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  <w:t>, a jego ewentualny brak, pomimo braku sankcji, będzie paraliżował jakiekolwiek inwestycje w Gminie a więc i jej rozwój.</w:t>
            </w:r>
          </w:p>
          <w:p w14:paraId="399E24AF" w14:textId="77777777" w:rsidR="009133F4" w:rsidRDefault="009133F4" w:rsidP="00D559A2">
            <w:pPr>
              <w:spacing w:before="120" w:after="120"/>
              <w:jc w:val="both"/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</w:pPr>
          </w:p>
          <w:p w14:paraId="63D01C1B" w14:textId="33E3C5A9" w:rsidR="00722779" w:rsidRPr="004C6B9F" w:rsidRDefault="00722779" w:rsidP="00D559A2">
            <w:pPr>
              <w:spacing w:before="120" w:after="120"/>
              <w:jc w:val="both"/>
              <w:rPr>
                <w:rStyle w:val="oypena"/>
                <w:rFonts w:ascii="Roboto Condensed" w:eastAsiaTheme="majorEastAsia" w:hAnsi="Roboto Condensed"/>
                <w:color w:val="000000" w:themeColor="text1"/>
                <w:sz w:val="24"/>
                <w:szCs w:val="24"/>
              </w:rPr>
            </w:pPr>
          </w:p>
        </w:tc>
      </w:tr>
    </w:tbl>
    <w:p w14:paraId="321F4F33" w14:textId="78372CDB" w:rsidR="00B90C77" w:rsidRDefault="00B90C77"/>
    <w:sectPr w:rsidR="00B90C77" w:rsidSect="00E0115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247AAA"/>
    <w:multiLevelType w:val="hybridMultilevel"/>
    <w:tmpl w:val="501C953C"/>
    <w:lvl w:ilvl="0" w:tplc="43601F68">
      <w:start w:val="40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9A7D70"/>
    <w:multiLevelType w:val="hybridMultilevel"/>
    <w:tmpl w:val="DD78E87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4C51CC"/>
    <w:multiLevelType w:val="hybridMultilevel"/>
    <w:tmpl w:val="A2D42804"/>
    <w:lvl w:ilvl="0" w:tplc="8A3A6F42">
      <w:start w:val="1"/>
      <w:numFmt w:val="bullet"/>
      <w:lvlText w:val=""/>
      <w:lvlJc w:val="left"/>
      <w:pPr>
        <w:ind w:left="14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</w:abstractNum>
  <w:abstractNum w:abstractNumId="3" w15:restartNumberingAfterBreak="0">
    <w:nsid w:val="3BD7653F"/>
    <w:multiLevelType w:val="hybridMultilevel"/>
    <w:tmpl w:val="234EB4CA"/>
    <w:lvl w:ilvl="0" w:tplc="A4083EB6">
      <w:start w:val="1"/>
      <w:numFmt w:val="bullet"/>
      <w:lvlText w:val=""/>
      <w:lvlJc w:val="left"/>
      <w:pPr>
        <w:ind w:left="121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4" w15:restartNumberingAfterBreak="0">
    <w:nsid w:val="3EBF555D"/>
    <w:multiLevelType w:val="hybridMultilevel"/>
    <w:tmpl w:val="62CED270"/>
    <w:lvl w:ilvl="0" w:tplc="9ECEDB38">
      <w:start w:val="1"/>
      <w:numFmt w:val="bullet"/>
      <w:lvlText w:val=""/>
      <w:lvlJc w:val="left"/>
      <w:pPr>
        <w:ind w:left="785" w:hanging="360"/>
      </w:pPr>
      <w:rPr>
        <w:rFonts w:ascii="Wingdings" w:hAnsi="Wingdings" w:hint="default"/>
        <w:color w:val="4C94D8" w:themeColor="text2" w:themeTint="80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C865F1"/>
    <w:multiLevelType w:val="hybridMultilevel"/>
    <w:tmpl w:val="2ED88200"/>
    <w:lvl w:ilvl="0" w:tplc="8A3A6F42">
      <w:start w:val="1"/>
      <w:numFmt w:val="bullet"/>
      <w:lvlText w:val=""/>
      <w:lvlJc w:val="left"/>
      <w:pPr>
        <w:ind w:left="14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</w:abstractNum>
  <w:abstractNum w:abstractNumId="6" w15:restartNumberingAfterBreak="0">
    <w:nsid w:val="49D07965"/>
    <w:multiLevelType w:val="hybridMultilevel"/>
    <w:tmpl w:val="F81CE206"/>
    <w:lvl w:ilvl="0" w:tplc="A4083EB6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D233E7"/>
    <w:multiLevelType w:val="hybridMultilevel"/>
    <w:tmpl w:val="38A2FBD0"/>
    <w:lvl w:ilvl="0" w:tplc="CA246CDE">
      <w:start w:val="1"/>
      <w:numFmt w:val="bullet"/>
      <w:lvlText w:val=""/>
      <w:lvlJc w:val="left"/>
      <w:pPr>
        <w:ind w:left="567" w:hanging="283"/>
      </w:pPr>
      <w:rPr>
        <w:rFonts w:ascii="Wingdings" w:hAnsi="Wingdings" w:hint="default"/>
        <w:color w:val="FF0000"/>
        <w:sz w:val="32"/>
        <w:szCs w:val="3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852465"/>
    <w:multiLevelType w:val="hybridMultilevel"/>
    <w:tmpl w:val="D0CA936A"/>
    <w:lvl w:ilvl="0" w:tplc="43601F68">
      <w:start w:val="40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386CFB"/>
    <w:multiLevelType w:val="hybridMultilevel"/>
    <w:tmpl w:val="4E30F448"/>
    <w:lvl w:ilvl="0" w:tplc="9ECEDB38">
      <w:start w:val="1"/>
      <w:numFmt w:val="bullet"/>
      <w:lvlText w:val=""/>
      <w:lvlJc w:val="left"/>
      <w:pPr>
        <w:ind w:left="785" w:hanging="360"/>
      </w:pPr>
      <w:rPr>
        <w:rFonts w:ascii="Wingdings" w:hAnsi="Wingdings" w:hint="default"/>
        <w:color w:val="4C94D8" w:themeColor="text2" w:themeTint="80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3690989">
    <w:abstractNumId w:val="8"/>
  </w:num>
  <w:num w:numId="2" w16cid:durableId="1887444681">
    <w:abstractNumId w:val="4"/>
  </w:num>
  <w:num w:numId="3" w16cid:durableId="1680305039">
    <w:abstractNumId w:val="3"/>
  </w:num>
  <w:num w:numId="4" w16cid:durableId="1503739227">
    <w:abstractNumId w:val="0"/>
  </w:num>
  <w:num w:numId="5" w16cid:durableId="1733700869">
    <w:abstractNumId w:val="6"/>
  </w:num>
  <w:num w:numId="6" w16cid:durableId="2126071548">
    <w:abstractNumId w:val="1"/>
  </w:num>
  <w:num w:numId="7" w16cid:durableId="1853839505">
    <w:abstractNumId w:val="9"/>
  </w:num>
  <w:num w:numId="8" w16cid:durableId="1835602357">
    <w:abstractNumId w:val="7"/>
  </w:num>
  <w:num w:numId="9" w16cid:durableId="645011888">
    <w:abstractNumId w:val="2"/>
  </w:num>
  <w:num w:numId="10" w16cid:durableId="8392013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BE6"/>
    <w:rsid w:val="00010676"/>
    <w:rsid w:val="00020A9A"/>
    <w:rsid w:val="00024FCB"/>
    <w:rsid w:val="00055120"/>
    <w:rsid w:val="0007254C"/>
    <w:rsid w:val="00095462"/>
    <w:rsid w:val="00096570"/>
    <w:rsid w:val="000B18FD"/>
    <w:rsid w:val="000C0EB0"/>
    <w:rsid w:val="000C1E1E"/>
    <w:rsid w:val="000C32B3"/>
    <w:rsid w:val="000D45D2"/>
    <w:rsid w:val="000F365D"/>
    <w:rsid w:val="00120A21"/>
    <w:rsid w:val="00121AAC"/>
    <w:rsid w:val="001276FE"/>
    <w:rsid w:val="0013215F"/>
    <w:rsid w:val="0013231B"/>
    <w:rsid w:val="0013455C"/>
    <w:rsid w:val="0014160C"/>
    <w:rsid w:val="0015202E"/>
    <w:rsid w:val="00152FD2"/>
    <w:rsid w:val="00156B17"/>
    <w:rsid w:val="001605EA"/>
    <w:rsid w:val="0016076E"/>
    <w:rsid w:val="001757BF"/>
    <w:rsid w:val="0018121D"/>
    <w:rsid w:val="00191E10"/>
    <w:rsid w:val="0019632C"/>
    <w:rsid w:val="001A6C86"/>
    <w:rsid w:val="001A73CB"/>
    <w:rsid w:val="001B2C18"/>
    <w:rsid w:val="001B47A5"/>
    <w:rsid w:val="001B4A55"/>
    <w:rsid w:val="001B7D60"/>
    <w:rsid w:val="001C545F"/>
    <w:rsid w:val="001D4671"/>
    <w:rsid w:val="001D5F74"/>
    <w:rsid w:val="001E186F"/>
    <w:rsid w:val="001F43D7"/>
    <w:rsid w:val="001F5055"/>
    <w:rsid w:val="001F69D3"/>
    <w:rsid w:val="00204D68"/>
    <w:rsid w:val="002051D4"/>
    <w:rsid w:val="00235FDF"/>
    <w:rsid w:val="0023730E"/>
    <w:rsid w:val="002475DB"/>
    <w:rsid w:val="00253D29"/>
    <w:rsid w:val="002561C0"/>
    <w:rsid w:val="00256853"/>
    <w:rsid w:val="002721CC"/>
    <w:rsid w:val="002A01E4"/>
    <w:rsid w:val="002B0DCF"/>
    <w:rsid w:val="002B2B79"/>
    <w:rsid w:val="002C02E6"/>
    <w:rsid w:val="002C1BA8"/>
    <w:rsid w:val="002C5C4E"/>
    <w:rsid w:val="002F03EE"/>
    <w:rsid w:val="002F401F"/>
    <w:rsid w:val="003038CE"/>
    <w:rsid w:val="00305103"/>
    <w:rsid w:val="00316ED6"/>
    <w:rsid w:val="00327241"/>
    <w:rsid w:val="003415B9"/>
    <w:rsid w:val="00345D75"/>
    <w:rsid w:val="00357599"/>
    <w:rsid w:val="00360369"/>
    <w:rsid w:val="003930D5"/>
    <w:rsid w:val="003A3D5F"/>
    <w:rsid w:val="003A3E21"/>
    <w:rsid w:val="003C3D3B"/>
    <w:rsid w:val="003C65BF"/>
    <w:rsid w:val="003D15E4"/>
    <w:rsid w:val="003D6253"/>
    <w:rsid w:val="003E7F66"/>
    <w:rsid w:val="00405F0C"/>
    <w:rsid w:val="004152A3"/>
    <w:rsid w:val="00424817"/>
    <w:rsid w:val="004279A3"/>
    <w:rsid w:val="004355E8"/>
    <w:rsid w:val="0046182B"/>
    <w:rsid w:val="00474BA6"/>
    <w:rsid w:val="00486A12"/>
    <w:rsid w:val="004A3778"/>
    <w:rsid w:val="004B5229"/>
    <w:rsid w:val="004C6B9F"/>
    <w:rsid w:val="004D209D"/>
    <w:rsid w:val="004D4924"/>
    <w:rsid w:val="004E1F8B"/>
    <w:rsid w:val="004E3407"/>
    <w:rsid w:val="004F0877"/>
    <w:rsid w:val="004F7CDE"/>
    <w:rsid w:val="00501E7C"/>
    <w:rsid w:val="00511A8C"/>
    <w:rsid w:val="00532909"/>
    <w:rsid w:val="00536F77"/>
    <w:rsid w:val="00543C32"/>
    <w:rsid w:val="00547382"/>
    <w:rsid w:val="005533E4"/>
    <w:rsid w:val="00553543"/>
    <w:rsid w:val="0055759E"/>
    <w:rsid w:val="005629B2"/>
    <w:rsid w:val="00562B8E"/>
    <w:rsid w:val="005641B5"/>
    <w:rsid w:val="00567185"/>
    <w:rsid w:val="005701C3"/>
    <w:rsid w:val="005707F2"/>
    <w:rsid w:val="00584E86"/>
    <w:rsid w:val="00586145"/>
    <w:rsid w:val="00586C42"/>
    <w:rsid w:val="00587CFE"/>
    <w:rsid w:val="00590F62"/>
    <w:rsid w:val="0059309A"/>
    <w:rsid w:val="00594122"/>
    <w:rsid w:val="005A1FAA"/>
    <w:rsid w:val="005A74F2"/>
    <w:rsid w:val="005B2E88"/>
    <w:rsid w:val="005F50FE"/>
    <w:rsid w:val="005F5F01"/>
    <w:rsid w:val="0060186D"/>
    <w:rsid w:val="0061597B"/>
    <w:rsid w:val="00622F17"/>
    <w:rsid w:val="0064560C"/>
    <w:rsid w:val="00665346"/>
    <w:rsid w:val="00694B46"/>
    <w:rsid w:val="006959DF"/>
    <w:rsid w:val="006A44F3"/>
    <w:rsid w:val="006A64F5"/>
    <w:rsid w:val="006B4C9D"/>
    <w:rsid w:val="006C3E2D"/>
    <w:rsid w:val="006D0060"/>
    <w:rsid w:val="006D6DD7"/>
    <w:rsid w:val="006E7311"/>
    <w:rsid w:val="006F06B5"/>
    <w:rsid w:val="006F5697"/>
    <w:rsid w:val="006F737F"/>
    <w:rsid w:val="007039CA"/>
    <w:rsid w:val="00705060"/>
    <w:rsid w:val="00713B7A"/>
    <w:rsid w:val="00716B48"/>
    <w:rsid w:val="0072196C"/>
    <w:rsid w:val="00722779"/>
    <w:rsid w:val="00757769"/>
    <w:rsid w:val="0076021D"/>
    <w:rsid w:val="00762C08"/>
    <w:rsid w:val="00771744"/>
    <w:rsid w:val="007913AB"/>
    <w:rsid w:val="007A1790"/>
    <w:rsid w:val="007A45FA"/>
    <w:rsid w:val="007B1D2E"/>
    <w:rsid w:val="007F5C0D"/>
    <w:rsid w:val="00800C8A"/>
    <w:rsid w:val="0080515A"/>
    <w:rsid w:val="00831C90"/>
    <w:rsid w:val="0084788D"/>
    <w:rsid w:val="00847CA0"/>
    <w:rsid w:val="008552BE"/>
    <w:rsid w:val="00860262"/>
    <w:rsid w:val="00866396"/>
    <w:rsid w:val="0086778D"/>
    <w:rsid w:val="00880641"/>
    <w:rsid w:val="00885DF1"/>
    <w:rsid w:val="008A499A"/>
    <w:rsid w:val="008B3D2E"/>
    <w:rsid w:val="008B43E1"/>
    <w:rsid w:val="008B5E4B"/>
    <w:rsid w:val="008C61C9"/>
    <w:rsid w:val="009053E4"/>
    <w:rsid w:val="009133F4"/>
    <w:rsid w:val="009224F8"/>
    <w:rsid w:val="00924EFA"/>
    <w:rsid w:val="009310F3"/>
    <w:rsid w:val="00966438"/>
    <w:rsid w:val="009709BD"/>
    <w:rsid w:val="00970F34"/>
    <w:rsid w:val="009717EF"/>
    <w:rsid w:val="009773FE"/>
    <w:rsid w:val="00983A42"/>
    <w:rsid w:val="00984B5C"/>
    <w:rsid w:val="0098651A"/>
    <w:rsid w:val="00987766"/>
    <w:rsid w:val="0099120B"/>
    <w:rsid w:val="00994860"/>
    <w:rsid w:val="009A0E84"/>
    <w:rsid w:val="009B070D"/>
    <w:rsid w:val="009C04EA"/>
    <w:rsid w:val="009C61E4"/>
    <w:rsid w:val="009C7227"/>
    <w:rsid w:val="009D2C60"/>
    <w:rsid w:val="009F179B"/>
    <w:rsid w:val="009F18A2"/>
    <w:rsid w:val="009F4657"/>
    <w:rsid w:val="00A05CFE"/>
    <w:rsid w:val="00A2204F"/>
    <w:rsid w:val="00A23A9B"/>
    <w:rsid w:val="00A45499"/>
    <w:rsid w:val="00A507D7"/>
    <w:rsid w:val="00A555D2"/>
    <w:rsid w:val="00A712CB"/>
    <w:rsid w:val="00AA15CE"/>
    <w:rsid w:val="00AB0CC2"/>
    <w:rsid w:val="00AB3463"/>
    <w:rsid w:val="00AC2586"/>
    <w:rsid w:val="00AD7E29"/>
    <w:rsid w:val="00B02A68"/>
    <w:rsid w:val="00B0446E"/>
    <w:rsid w:val="00B20168"/>
    <w:rsid w:val="00B36887"/>
    <w:rsid w:val="00B408E7"/>
    <w:rsid w:val="00B52014"/>
    <w:rsid w:val="00B56A33"/>
    <w:rsid w:val="00B61E5E"/>
    <w:rsid w:val="00B75092"/>
    <w:rsid w:val="00B906A6"/>
    <w:rsid w:val="00B90C77"/>
    <w:rsid w:val="00B969B7"/>
    <w:rsid w:val="00BC4B01"/>
    <w:rsid w:val="00BC59CD"/>
    <w:rsid w:val="00BC677B"/>
    <w:rsid w:val="00BD1D55"/>
    <w:rsid w:val="00BE250D"/>
    <w:rsid w:val="00BF79BE"/>
    <w:rsid w:val="00C15F3D"/>
    <w:rsid w:val="00C349F8"/>
    <w:rsid w:val="00C3722A"/>
    <w:rsid w:val="00C4446C"/>
    <w:rsid w:val="00C44F0C"/>
    <w:rsid w:val="00C62570"/>
    <w:rsid w:val="00C749DF"/>
    <w:rsid w:val="00C91A15"/>
    <w:rsid w:val="00C960D8"/>
    <w:rsid w:val="00CA3002"/>
    <w:rsid w:val="00CB1450"/>
    <w:rsid w:val="00CD38F7"/>
    <w:rsid w:val="00CE024F"/>
    <w:rsid w:val="00CF34E8"/>
    <w:rsid w:val="00D0215A"/>
    <w:rsid w:val="00D0510F"/>
    <w:rsid w:val="00D223F5"/>
    <w:rsid w:val="00D2512B"/>
    <w:rsid w:val="00D267AF"/>
    <w:rsid w:val="00D27BDD"/>
    <w:rsid w:val="00D3032A"/>
    <w:rsid w:val="00D40DF5"/>
    <w:rsid w:val="00D559A2"/>
    <w:rsid w:val="00D67B3E"/>
    <w:rsid w:val="00D75708"/>
    <w:rsid w:val="00D9681A"/>
    <w:rsid w:val="00DB2575"/>
    <w:rsid w:val="00DB74F8"/>
    <w:rsid w:val="00DD0D12"/>
    <w:rsid w:val="00DD5298"/>
    <w:rsid w:val="00DE190D"/>
    <w:rsid w:val="00DE2DB5"/>
    <w:rsid w:val="00DE614A"/>
    <w:rsid w:val="00E01156"/>
    <w:rsid w:val="00E41D7C"/>
    <w:rsid w:val="00E42876"/>
    <w:rsid w:val="00E63F6B"/>
    <w:rsid w:val="00E77FE3"/>
    <w:rsid w:val="00E81C82"/>
    <w:rsid w:val="00E830AC"/>
    <w:rsid w:val="00E837BB"/>
    <w:rsid w:val="00E93234"/>
    <w:rsid w:val="00E93E85"/>
    <w:rsid w:val="00E95EB3"/>
    <w:rsid w:val="00E97459"/>
    <w:rsid w:val="00EA3708"/>
    <w:rsid w:val="00ED38C8"/>
    <w:rsid w:val="00EE0032"/>
    <w:rsid w:val="00EE5226"/>
    <w:rsid w:val="00EF0BE6"/>
    <w:rsid w:val="00EF2C69"/>
    <w:rsid w:val="00EF57E4"/>
    <w:rsid w:val="00EF7526"/>
    <w:rsid w:val="00F2417A"/>
    <w:rsid w:val="00F25A5A"/>
    <w:rsid w:val="00F26359"/>
    <w:rsid w:val="00F30836"/>
    <w:rsid w:val="00F37491"/>
    <w:rsid w:val="00F70C15"/>
    <w:rsid w:val="00F71C25"/>
    <w:rsid w:val="00F73082"/>
    <w:rsid w:val="00F80D46"/>
    <w:rsid w:val="00FA5AF3"/>
    <w:rsid w:val="00FB1F95"/>
    <w:rsid w:val="00FB27AA"/>
    <w:rsid w:val="00FD01CA"/>
    <w:rsid w:val="00FF2CB1"/>
    <w:rsid w:val="00FF6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1281C"/>
  <w15:chartTrackingRefBased/>
  <w15:docId w15:val="{774362FB-3CE1-4599-A996-D42F446F8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F0B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F0B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F0B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F0B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F0B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F0B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F0B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F0B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F0B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F0B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F0B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F0B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F0BE6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F0BE6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F0BE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F0BE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F0BE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F0BE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F0B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F0B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F0B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F0B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F0B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F0BE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F0BE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F0BE6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F0B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F0BE6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F0BE6"/>
    <w:rPr>
      <w:b/>
      <w:bCs/>
      <w:smallCaps/>
      <w:color w:val="0F4761" w:themeColor="accent1" w:themeShade="BF"/>
      <w:spacing w:val="5"/>
    </w:rPr>
  </w:style>
  <w:style w:type="paragraph" w:customStyle="1" w:styleId="cvgsua">
    <w:name w:val="cvgsua"/>
    <w:basedOn w:val="Normalny"/>
    <w:rsid w:val="00A05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oypena">
    <w:name w:val="oypena"/>
    <w:basedOn w:val="Domylnaczcionkaakapitu"/>
    <w:rsid w:val="00A05CFE"/>
  </w:style>
  <w:style w:type="table" w:styleId="Tabela-Siatka">
    <w:name w:val="Table Grid"/>
    <w:basedOn w:val="Standardowy"/>
    <w:uiPriority w:val="39"/>
    <w:rsid w:val="002373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987766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877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8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9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0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8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97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hyperlink" Target="https://isap.sejm.gov.pl/isap.nsf/DocDetails.xsp?id=WDU20230002758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https://isap.sejm.gov.pl/isap.nsf/DocDetails.xsp?id=WDU20240000729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4dc91f6-4e9f-4fc0-ba39-242925eff843">
      <Terms xmlns="http://schemas.microsoft.com/office/infopath/2007/PartnerControls"/>
    </lcf76f155ced4ddcb4097134ff3c332f>
    <TaxCatchAll xmlns="de358eb6-fa75-480f-9a99-8b21acfa068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C6B79A4632E174D9CED08515FCBF9F2" ma:contentTypeVersion="11" ma:contentTypeDescription="Utwórz nowy dokument." ma:contentTypeScope="" ma:versionID="0b0d0fbbdb151647a9d89fd70a90e2a3">
  <xsd:schema xmlns:xsd="http://www.w3.org/2001/XMLSchema" xmlns:xs="http://www.w3.org/2001/XMLSchema" xmlns:p="http://schemas.microsoft.com/office/2006/metadata/properties" xmlns:ns2="a4dc91f6-4e9f-4fc0-ba39-242925eff843" xmlns:ns3="de358eb6-fa75-480f-9a99-8b21acfa0685" targetNamespace="http://schemas.microsoft.com/office/2006/metadata/properties" ma:root="true" ma:fieldsID="8cd64aa46871c12374cc2d401d3e7bfe" ns2:_="" ns3:_="">
    <xsd:import namespace="a4dc91f6-4e9f-4fc0-ba39-242925eff843"/>
    <xsd:import namespace="de358eb6-fa75-480f-9a99-8b21acfa06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dc91f6-4e9f-4fc0-ba39-242925eff8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6ae1237e-3a6c-497e-9afa-080665e8ec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358eb6-fa75-480f-9a99-8b21acfa068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5bba569-3c52-4af9-8b4f-95ea39455bcd}" ma:internalName="TaxCatchAll" ma:showField="CatchAllData" ma:web="de358eb6-fa75-480f-9a99-8b21acfa06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61B038-DC12-4D3F-9102-4BD009B6C1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FF39F33-3EBD-4357-AB4F-1C6FB470F5FE}">
  <ds:schemaRefs>
    <ds:schemaRef ds:uri="http://schemas.microsoft.com/office/2006/metadata/properties"/>
    <ds:schemaRef ds:uri="http://schemas.microsoft.com/office/infopath/2007/PartnerControls"/>
    <ds:schemaRef ds:uri="d87099c8-d157-4749-8779-0e2c30093e29"/>
    <ds:schemaRef ds:uri="e26da336-088d-41d8-a6c5-93555b06ac28"/>
  </ds:schemaRefs>
</ds:datastoreItem>
</file>

<file path=customXml/itemProps3.xml><?xml version="1.0" encoding="utf-8"?>
<ds:datastoreItem xmlns:ds="http://schemas.openxmlformats.org/officeDocument/2006/customXml" ds:itemID="{C8598ECF-0822-4F3E-B6FC-5D4A4046704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62997E6-7D0E-4085-B826-BCA68A016D0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786</TotalTime>
  <Pages>17</Pages>
  <Words>2452</Words>
  <Characters>14712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Patrycja Pszczółka</dc:creator>
  <cp:keywords/>
  <dc:description/>
  <cp:lastModifiedBy>Patrycja Pszczółka</cp:lastModifiedBy>
  <cp:revision>215</cp:revision>
  <cp:lastPrinted>2024-08-30T09:40:00Z</cp:lastPrinted>
  <dcterms:created xsi:type="dcterms:W3CDTF">2024-08-28T10:13:00Z</dcterms:created>
  <dcterms:modified xsi:type="dcterms:W3CDTF">2024-09-04T12:57:00Z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0x010100507F6B39E83FD745B86A0E404175DA43</vt:lpwstr>
  </property>
  <property fmtid="{D5CDD505-2E9C-101B-9397-08002B2CF9AE}" pid="3" name="MediaServiceImageTags">
    <vt:lpwstr/>
  </property>
</Properties>
</file>