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A75F" w14:textId="77777777" w:rsidR="002E4F1A" w:rsidRPr="002E4F1A" w:rsidRDefault="002E4F1A" w:rsidP="002E4F1A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2E4F1A" w:rsidRPr="002E4F1A" w14:paraId="64892BE7" w14:textId="77777777" w:rsidTr="002E4F1A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49B96" w14:textId="77777777" w:rsidR="002E4F1A" w:rsidRPr="002E4F1A" w:rsidRDefault="002E4F1A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4F1A">
              <w:rPr>
                <w:rFonts w:cstheme="minorHAnsi"/>
                <w:b/>
                <w:bCs/>
                <w:sz w:val="20"/>
                <w:szCs w:val="20"/>
              </w:rPr>
              <w:t>Klauzula informacyjna dot. przetwarzania danych osobowych</w:t>
            </w:r>
          </w:p>
          <w:p w14:paraId="2A11AC8D" w14:textId="77777777" w:rsidR="002E4F1A" w:rsidRPr="002E4F1A" w:rsidRDefault="002E4F1A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4F1A">
              <w:rPr>
                <w:rFonts w:cstheme="minorHAnsi"/>
                <w:b/>
                <w:bCs/>
                <w:sz w:val="20"/>
                <w:szCs w:val="20"/>
              </w:rPr>
              <w:t>w związku z organizacją i przeprowadzeniem wyborów</w:t>
            </w:r>
          </w:p>
          <w:p w14:paraId="031555CC" w14:textId="77777777" w:rsidR="002E4F1A" w:rsidRPr="002E4F1A" w:rsidRDefault="002E4F1A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2E4F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W związku z realizacją wymogów </w:t>
            </w:r>
            <w:r w:rsidRPr="002E4F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2E4F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2E4F1A" w:rsidRPr="002E4F1A" w14:paraId="25A2C0AA" w14:textId="77777777" w:rsidTr="002E4F1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6630FB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0BE3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2E4F1A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363EE34D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2E4F1A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2E4F1A" w:rsidRPr="002E4F1A" w14:paraId="4D4970A7" w14:textId="77777777" w:rsidTr="002E4F1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C5FC5E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8E59" w14:textId="77777777" w:rsidR="002E4F1A" w:rsidRPr="002E4F1A" w:rsidRDefault="002E4F1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67B4AAE5" w14:textId="77777777" w:rsidR="002E4F1A" w:rsidRPr="002E4F1A" w:rsidRDefault="002E4F1A" w:rsidP="0086359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190D06BC" w14:textId="4CF45C58" w:rsidR="002E4F1A" w:rsidRPr="002E4F1A" w:rsidRDefault="002E4F1A" w:rsidP="0086359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FF71E9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2E4F1A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23C81139" w14:textId="77777777" w:rsidR="002E4F1A" w:rsidRPr="002E4F1A" w:rsidRDefault="002E4F1A" w:rsidP="0086359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E4F1A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2E4F1A" w:rsidRPr="002E4F1A" w14:paraId="5F01C8A5" w14:textId="77777777" w:rsidTr="002E4F1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3924F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9CC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30D8EA52" w14:textId="77777777" w:rsidR="002E4F1A" w:rsidRPr="002E4F1A" w:rsidRDefault="002E4F1A" w:rsidP="0086359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0CA22302" w14:textId="77777777" w:rsidR="002E4F1A" w:rsidRPr="002E4F1A" w:rsidRDefault="002E4F1A" w:rsidP="0086359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2E4F1A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4325C7B0" w14:textId="77777777" w:rsidR="002E4F1A" w:rsidRPr="002E4F1A" w:rsidRDefault="002E4F1A" w:rsidP="0086359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2E4F1A">
              <w:rPr>
                <w:rFonts w:cstheme="minorHAnsi"/>
                <w:sz w:val="20"/>
                <w:szCs w:val="20"/>
              </w:rPr>
              <w:t>)</w:t>
            </w:r>
          </w:p>
          <w:p w14:paraId="1B6A7B1D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E4F1A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2E4F1A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2E4F1A" w:rsidRPr="002E4F1A" w14:paraId="2B0A3F90" w14:textId="77777777" w:rsidTr="002E4F1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7B5C39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E155" w14:textId="77777777" w:rsidR="002E4F1A" w:rsidRPr="002E4F1A" w:rsidRDefault="002E4F1A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2E4F1A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2E4F1A">
              <w:rPr>
                <w:rFonts w:cstheme="minorHAnsi"/>
                <w:sz w:val="20"/>
                <w:szCs w:val="20"/>
                <w:lang w:eastAsia="pl-PL"/>
              </w:rPr>
              <w:t xml:space="preserve">na podstawie art. 6 ust. 1 lit. c) RODO - w celu wypełnienia obowiązku prawnego ciążącego na administratorze, na podstawie art. 6 ust. 1 lit. e) RODO - w celu wykonania zadań realizowanych w interesie publicznym lub w ramach sprawowania władzy publicznej powierzonej administratorowi, a w szczególności </w:t>
            </w:r>
            <w:r w:rsidRPr="002E4F1A">
              <w:rPr>
                <w:rFonts w:cstheme="minorHAnsi"/>
                <w:sz w:val="20"/>
                <w:szCs w:val="20"/>
                <w:lang w:eastAsia="pl-PL"/>
              </w:rPr>
              <w:br/>
              <w:t xml:space="preserve">w związku z </w:t>
            </w:r>
            <w:r w:rsidRPr="002E4F1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156 § 1 oraz art. 25 Kodeksu Wyborczego (prowadzenie rejestru i spisu wyborców oraz </w:t>
            </w:r>
            <w:r w:rsidRPr="002E4F1A">
              <w:rPr>
                <w:rFonts w:cstheme="minorHAnsi"/>
                <w:sz w:val="20"/>
                <w:szCs w:val="20"/>
              </w:rPr>
              <w:t>wykonywania innych czynności techniczno-materialnych związanych z organizacją i przeprowadzeniem wyborów).</w:t>
            </w:r>
          </w:p>
        </w:tc>
      </w:tr>
      <w:tr w:rsidR="002E4F1A" w:rsidRPr="002E4F1A" w14:paraId="09726F64" w14:textId="77777777" w:rsidTr="002E4F1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54E4E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6F09DBC0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57A6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4F1A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076F61BC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4F1A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57052863" w14:textId="77777777" w:rsidR="002E4F1A" w:rsidRPr="002E4F1A" w:rsidRDefault="002E4F1A" w:rsidP="0086359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2E4F1A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7BEB358D" w14:textId="77777777" w:rsidR="002E4F1A" w:rsidRPr="002E4F1A" w:rsidRDefault="002E4F1A" w:rsidP="0086359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inne podmioty, które na podstawie zawartych umów przetwarzają dane osobowe w imieniu Administratora (np. obsługa informatyczna itp.)</w:t>
            </w:r>
          </w:p>
        </w:tc>
      </w:tr>
      <w:tr w:rsidR="002E4F1A" w:rsidRPr="002E4F1A" w14:paraId="339E0F9D" w14:textId="77777777" w:rsidTr="002E4F1A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80AE6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4936DC8A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8B782CE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0F87" w14:textId="77777777" w:rsidR="002E4F1A" w:rsidRPr="002E4F1A" w:rsidRDefault="002E4F1A">
            <w:pPr>
              <w:pStyle w:val="Bezodstpw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2E4F1A">
              <w:rPr>
                <w:rFonts w:cstheme="minorHAnsi"/>
                <w:sz w:val="20"/>
                <w:szCs w:val="20"/>
                <w:lang w:eastAsia="pl-PL"/>
              </w:rPr>
              <w:t xml:space="preserve">Urząd Miejski w Kolbuszowej/Gmina Kolbuszowa pozyskuje dane osobowe od interesantów, osób trzecich oraz innych organów publicznych </w:t>
            </w:r>
            <w:r w:rsidRPr="002E4F1A">
              <w:rPr>
                <w:rFonts w:cstheme="minorHAnsi"/>
                <w:sz w:val="20"/>
                <w:szCs w:val="20"/>
                <w:lang w:eastAsia="pl-PL"/>
              </w:rPr>
              <w:br/>
              <w:t>w zależności od realizowanych zadań. </w:t>
            </w:r>
          </w:p>
          <w:p w14:paraId="1CBA56BB" w14:textId="77777777" w:rsidR="002E4F1A" w:rsidRPr="002E4F1A" w:rsidRDefault="002E4F1A">
            <w:pPr>
              <w:pStyle w:val="Bezodstpw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2E4F1A">
              <w:rPr>
                <w:rFonts w:cstheme="minorHAnsi"/>
                <w:sz w:val="20"/>
                <w:szCs w:val="20"/>
                <w:lang w:eastAsia="pl-PL"/>
              </w:rPr>
              <w:t>Pani/Pana dane osobowe będą przechowywane przez okres niezbędny dla realizacji ww. zadania, a po tym okresie dla celów i przez czas oraz w zakresie wymaganym przez przepisy prawa, o którym mówi Kodeks Wyborczy i akty wykonawcze, z wyłączeniem nagrań z monitoringu wizyjnego budynków i terenów – przez okres do trzech miesięcy  od dnia nagrania lub do zakończenia określonego postępowania, jeżeli nagranie stanowi materiał dowodowy.</w:t>
            </w:r>
          </w:p>
        </w:tc>
      </w:tr>
      <w:tr w:rsidR="002E4F1A" w:rsidRPr="002E4F1A" w14:paraId="6567BCE2" w14:textId="77777777" w:rsidTr="002E4F1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9BF0B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EE00" w14:textId="77777777" w:rsidR="002E4F1A" w:rsidRPr="002E4F1A" w:rsidRDefault="002E4F1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F1A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42614A25" w14:textId="77777777" w:rsidR="002E4F1A" w:rsidRPr="002E4F1A" w:rsidRDefault="002E4F1A" w:rsidP="008635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F1A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osobowych,</w:t>
            </w:r>
          </w:p>
          <w:p w14:paraId="2966469C" w14:textId="77777777" w:rsidR="002E4F1A" w:rsidRPr="002E4F1A" w:rsidRDefault="002E4F1A" w:rsidP="008635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F1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53AF87FE" w14:textId="77777777" w:rsidR="002E4F1A" w:rsidRPr="002E4F1A" w:rsidRDefault="002E4F1A" w:rsidP="008635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F1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1000F364" w14:textId="77777777" w:rsidR="002E4F1A" w:rsidRPr="002E4F1A" w:rsidRDefault="002E4F1A" w:rsidP="008635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F1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0F860E2F" w14:textId="77777777" w:rsidR="002E4F1A" w:rsidRPr="002E4F1A" w:rsidRDefault="002E4F1A" w:rsidP="008635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F1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24DAE629" w14:textId="77777777" w:rsidR="002E4F1A" w:rsidRPr="002E4F1A" w:rsidRDefault="002E4F1A" w:rsidP="008635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F1A"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 – tylko jeżeli przetwarzanie odbywa się na podstawie art. 6 ust. 1 lit. a) lub art. 9 ust. 2 lit. a RODO, chyba, że realizacja tych praw nie jest zgodna z przepisami obowiązującego prawa oraz z RODO - Cofnięcie to nie ma wpływu na zgodność przetwarzania, którego dokonano na podstawie zgody przed jej cofnięciem.</w:t>
            </w:r>
          </w:p>
          <w:p w14:paraId="7CBC7880" w14:textId="77777777" w:rsidR="002E4F1A" w:rsidRPr="002E4F1A" w:rsidRDefault="002E4F1A" w:rsidP="008635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F1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skargi do organu nadzorczego - Prezesa Urzędu Ochrony Danych Osobowych w przypadku stwierdzenia, że przetwarzanie danych przez Burmistrza Kolbuszowej narusza przepisy RODO, </w:t>
            </w:r>
          </w:p>
        </w:tc>
      </w:tr>
      <w:tr w:rsidR="002E4F1A" w:rsidRPr="002E4F1A" w14:paraId="6ABFB28D" w14:textId="77777777" w:rsidTr="002E4F1A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C62A01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4486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W przypadku zbierania danych niezbędnych do realizacji zadań nałożonych na Urząd/Gminę podanie danych osobowych jest wymogiem ustawowym. Osoba, której dane dotyczą jest zobowiązana do ich podania, tzn., że 7udział w wyborach jest dobrowolny, natomiast potwierdzenie tożsamości wyborcy jest obowiązkiem wynikającym z przepisów prawa.</w:t>
            </w:r>
          </w:p>
        </w:tc>
      </w:tr>
      <w:tr w:rsidR="002E4F1A" w:rsidRPr="002E4F1A" w14:paraId="1B07984A" w14:textId="77777777" w:rsidTr="002E4F1A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1BE50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2A5EDCE7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44D5B98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893E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 xml:space="preserve">Dane osobowe mogą być przetwarzane w sposób zautomatyzowany </w:t>
            </w:r>
          </w:p>
          <w:p w14:paraId="2D01041D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i nie będą profilowane.</w:t>
            </w:r>
          </w:p>
        </w:tc>
      </w:tr>
      <w:tr w:rsidR="002E4F1A" w:rsidRPr="002E4F1A" w14:paraId="0C63955C" w14:textId="77777777" w:rsidTr="002E4F1A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6A1ADD" w14:textId="77777777" w:rsidR="002E4F1A" w:rsidRPr="002E4F1A" w:rsidRDefault="002E4F1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E4F1A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4ACE" w14:textId="77777777" w:rsidR="002E4F1A" w:rsidRPr="002E4F1A" w:rsidRDefault="002E4F1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4F1A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636599B3" w14:textId="77777777" w:rsidR="002E4F1A" w:rsidRPr="002E4F1A" w:rsidRDefault="002E4F1A" w:rsidP="002E4F1A">
      <w:pPr>
        <w:rPr>
          <w:rFonts w:cstheme="minorHAnsi"/>
          <w:i/>
          <w:iCs/>
          <w:sz w:val="20"/>
          <w:szCs w:val="20"/>
        </w:rPr>
      </w:pPr>
    </w:p>
    <w:p w14:paraId="4BC65978" w14:textId="77777777" w:rsidR="002E4F1A" w:rsidRPr="002E4F1A" w:rsidRDefault="002E4F1A" w:rsidP="002E4F1A">
      <w:pPr>
        <w:ind w:left="3540" w:firstLine="708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</w:t>
      </w:r>
      <w:r w:rsidRPr="002E4F1A">
        <w:rPr>
          <w:rFonts w:cstheme="minorHAnsi"/>
          <w:i/>
          <w:iCs/>
          <w:sz w:val="20"/>
          <w:szCs w:val="20"/>
        </w:rPr>
        <w:t>Administrator</w:t>
      </w:r>
    </w:p>
    <w:p w14:paraId="13632A96" w14:textId="77777777" w:rsidR="002E4F1A" w:rsidRPr="002E4F1A" w:rsidRDefault="002E4F1A" w:rsidP="002E4F1A">
      <w:pPr>
        <w:rPr>
          <w:rFonts w:cstheme="minorHAnsi"/>
          <w:sz w:val="20"/>
          <w:szCs w:val="20"/>
        </w:rPr>
      </w:pPr>
    </w:p>
    <w:p w14:paraId="5E6575BC" w14:textId="77777777" w:rsidR="008B303A" w:rsidRPr="002E4F1A" w:rsidRDefault="008B303A">
      <w:pPr>
        <w:rPr>
          <w:rFonts w:cstheme="minorHAnsi"/>
          <w:sz w:val="20"/>
          <w:szCs w:val="20"/>
        </w:rPr>
      </w:pPr>
    </w:p>
    <w:sectPr w:rsidR="008B303A" w:rsidRPr="002E4F1A" w:rsidSect="002E4F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75CED86E"/>
    <w:lvl w:ilvl="0" w:tplc="A8EAB3D6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93517">
    <w:abstractNumId w:val="2"/>
  </w:num>
  <w:num w:numId="2" w16cid:durableId="1622496402">
    <w:abstractNumId w:val="0"/>
  </w:num>
  <w:num w:numId="3" w16cid:durableId="55662932">
    <w:abstractNumId w:val="3"/>
  </w:num>
  <w:num w:numId="4" w16cid:durableId="137207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1A"/>
    <w:rsid w:val="002E4F1A"/>
    <w:rsid w:val="002E70A6"/>
    <w:rsid w:val="008B303A"/>
    <w:rsid w:val="00A422CC"/>
    <w:rsid w:val="00EB2D83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4B35"/>
  <w15:chartTrackingRefBased/>
  <w15:docId w15:val="{5D3B0D7C-8667-461C-9664-BF0A894B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F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F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E4F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4F1A"/>
    <w:pPr>
      <w:ind w:left="720"/>
      <w:contextualSpacing/>
    </w:pPr>
  </w:style>
  <w:style w:type="table" w:styleId="Tabela-Siatka">
    <w:name w:val="Table Grid"/>
    <w:basedOn w:val="Standardowy"/>
    <w:uiPriority w:val="39"/>
    <w:rsid w:val="002E4F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2024-09-16T08:10:00Z</dcterms:created>
  <dcterms:modified xsi:type="dcterms:W3CDTF">2024-09-16T08:10:00Z</dcterms:modified>
</cp:coreProperties>
</file>