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86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6"/>
        <w:gridCol w:w="6202"/>
      </w:tblGrid>
      <w:tr w:rsidR="00B33449" w:rsidRPr="00B33449" w14:paraId="0A20780B" w14:textId="77777777" w:rsidTr="00261295">
        <w:trPr>
          <w:tblHeader/>
        </w:trPr>
        <w:tc>
          <w:tcPr>
            <w:tcW w:w="8618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2BAB0EC4" w14:textId="77777777" w:rsidR="00B33449" w:rsidRPr="00B33449" w:rsidRDefault="00B33449" w:rsidP="00261295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4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Klauzula informacyjna dot. przetwarzania danych osobowych – </w:t>
            </w:r>
          </w:p>
          <w:p w14:paraId="5C624932" w14:textId="77777777" w:rsidR="00B33449" w:rsidRPr="00B33449" w:rsidRDefault="00B33449" w:rsidP="00261295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449">
              <w:rPr>
                <w:rFonts w:asciiTheme="minorHAnsi" w:hAnsiTheme="minorHAnsi" w:cstheme="minorHAnsi"/>
                <w:b/>
                <w:sz w:val="20"/>
                <w:szCs w:val="20"/>
              </w:rPr>
              <w:t>ROZGRANICZENIE NIERUCHOMOŚCI</w:t>
            </w:r>
          </w:p>
          <w:p w14:paraId="419EF4C1" w14:textId="77777777" w:rsidR="00B33449" w:rsidRPr="00B33449" w:rsidRDefault="00B33449" w:rsidP="00261295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528221903"/>
            <w:r w:rsidRPr="00B33449">
              <w:rPr>
                <w:rFonts w:asciiTheme="minorHAnsi" w:hAnsiTheme="minorHAnsi" w:cstheme="minorHAnsi"/>
                <w:sz w:val="20"/>
                <w:szCs w:val="20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B334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33449" w:rsidRPr="00B33449" w14:paraId="660A2445" w14:textId="77777777" w:rsidTr="0026129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1AA9EF00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0442A4E7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B33449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0BBCD37D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ul. Obrońców Pokoju 21 </w:t>
            </w:r>
          </w:p>
        </w:tc>
      </w:tr>
      <w:tr w:rsidR="00B33449" w:rsidRPr="00B33449" w14:paraId="6716B938" w14:textId="77777777" w:rsidTr="0026129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E1E5E4F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5E14BE1C" w14:textId="77777777" w:rsidR="00B33449" w:rsidRPr="00B33449" w:rsidRDefault="00B33449" w:rsidP="00261295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5CCE27F7" w14:textId="77777777" w:rsidR="00B33449" w:rsidRPr="00B33449" w:rsidRDefault="00B33449" w:rsidP="00B3344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6BE008DE" w14:textId="6A338DF6" w:rsidR="00B33449" w:rsidRPr="00B33449" w:rsidRDefault="00B33449" w:rsidP="00B3344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poprzez e-mail:</w:t>
            </w:r>
            <w:r w:rsidRPr="00897743">
              <w:rPr>
                <w:rFonts w:cstheme="minorHAnsi"/>
                <w:sz w:val="20"/>
                <w:szCs w:val="20"/>
              </w:rPr>
              <w:t xml:space="preserve"> </w:t>
            </w:r>
            <w:hyperlink r:id="rId5" w:history="1">
              <w:r w:rsidR="00F25A4E" w:rsidRPr="00897743">
                <w:rPr>
                  <w:rStyle w:val="Hipercze"/>
                  <w:sz w:val="20"/>
                  <w:szCs w:val="20"/>
                </w:rPr>
                <w:t>grzegorz.romaniuk</w:t>
              </w:r>
              <w:r w:rsidR="00F25A4E" w:rsidRPr="00897743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0CC11A32" w14:textId="77777777" w:rsidR="00B33449" w:rsidRPr="00B33449" w:rsidRDefault="00B33449" w:rsidP="00B3344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33449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B33449" w:rsidRPr="00B33449" w14:paraId="598EA295" w14:textId="77777777" w:rsidTr="0026129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6DCC7700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57FE3D26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4F7CC846" w14:textId="77777777" w:rsidR="00B33449" w:rsidRPr="00B33449" w:rsidRDefault="00B33449" w:rsidP="00B33449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011C0DBC" w14:textId="77777777" w:rsidR="00B33449" w:rsidRPr="00B33449" w:rsidRDefault="00B33449" w:rsidP="00B33449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B33449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B33449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2C4792C8" w14:textId="77777777" w:rsidR="00B33449" w:rsidRPr="00B33449" w:rsidRDefault="00B33449" w:rsidP="00B33449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B33449">
              <w:rPr>
                <w:rFonts w:cstheme="minorHAnsi"/>
                <w:sz w:val="20"/>
                <w:szCs w:val="20"/>
              </w:rPr>
              <w:t>)</w:t>
            </w:r>
          </w:p>
          <w:p w14:paraId="50D6BFF3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Z inspektorem  ochrony danych można się kontaktować we wszystkich sprawach dotyczących przetwarzania danych osobowych oraz korzystania z praw związanych z przetwarzaniem danych</w:t>
            </w:r>
            <w:r w:rsidRPr="00B33449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B33449" w:rsidRPr="00B33449" w14:paraId="2527297F" w14:textId="77777777" w:rsidTr="0026129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000136E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2DF652FB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B33449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B33449">
              <w:rPr>
                <w:rFonts w:cstheme="minorHAnsi"/>
                <w:sz w:val="20"/>
                <w:szCs w:val="20"/>
              </w:rPr>
              <w:t xml:space="preserve"> obowiązujących przepisów prawa i zawartych umów.</w:t>
            </w:r>
          </w:p>
          <w:p w14:paraId="5DDA2FDD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33449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166B1278" w14:textId="77777777" w:rsidR="00B33449" w:rsidRPr="00B33449" w:rsidRDefault="00B33449" w:rsidP="00261295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33449">
              <w:rPr>
                <w:rFonts w:cstheme="minorHAnsi"/>
                <w:color w:val="000000" w:themeColor="text1"/>
                <w:sz w:val="20"/>
                <w:szCs w:val="20"/>
              </w:rPr>
              <w:t>rozgraniczenia nieruchomości</w:t>
            </w:r>
          </w:p>
          <w:p w14:paraId="24B04FA0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 xml:space="preserve">Dane przetwarzane są na podstawie art. 6 ust. 1 lit  b, c  RODO, ponadto na podstawie: </w:t>
            </w:r>
            <w:r w:rsidRPr="00B33449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</w:p>
          <w:p w14:paraId="4824B9C2" w14:textId="4F82FB85" w:rsidR="00897743" w:rsidRPr="00897743" w:rsidRDefault="00897743" w:rsidP="00897743">
            <w:pPr>
              <w:pStyle w:val="Tekstpodstawowy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897743">
              <w:rPr>
                <w:rFonts w:asciiTheme="minorHAnsi" w:hAnsiTheme="minorHAnsi" w:cstheme="minorHAnsi"/>
                <w:sz w:val="20"/>
              </w:rPr>
              <w:t>Ustawa z dnia 17 maja 1989r. Prawo geodezyjne i kartograficzne</w:t>
            </w:r>
          </w:p>
          <w:p w14:paraId="43F724C3" w14:textId="77777777" w:rsidR="00897743" w:rsidRPr="00897743" w:rsidRDefault="00897743" w:rsidP="00897743">
            <w:pPr>
              <w:pStyle w:val="Tekstpodstawowy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897743">
              <w:rPr>
                <w:rFonts w:asciiTheme="minorHAnsi" w:hAnsiTheme="minorHAnsi" w:cstheme="minorHAnsi"/>
                <w:sz w:val="20"/>
              </w:rPr>
              <w:t>Rozporządzenie Ministrów Spraw Wewnętrznych i Administracji oraz Rolnictwa i Gospodarki Żywnościowej z dnia 14 kwietnia 1999 r. – w sprawie rozgraniczania nieruchomości</w:t>
            </w:r>
          </w:p>
          <w:p w14:paraId="40057A0D" w14:textId="77777777" w:rsidR="00897743" w:rsidRDefault="00897743" w:rsidP="00897743">
            <w:pPr>
              <w:pStyle w:val="Tekstpodstawowy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897743">
              <w:rPr>
                <w:rFonts w:asciiTheme="minorHAnsi" w:hAnsiTheme="minorHAnsi" w:cstheme="minorHAnsi"/>
                <w:sz w:val="20"/>
              </w:rPr>
              <w:t>Ustawa z dnia 14 czerwca 1960 roku -  Kodeks postępowania administracyjnego</w:t>
            </w:r>
          </w:p>
          <w:p w14:paraId="258D49EA" w14:textId="2DA18483" w:rsidR="00897743" w:rsidRPr="00897743" w:rsidRDefault="00897743" w:rsidP="00897743">
            <w:pPr>
              <w:pStyle w:val="Tekstpodstawowy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897743">
              <w:rPr>
                <w:rFonts w:asciiTheme="minorHAnsi" w:hAnsiTheme="minorHAnsi" w:cstheme="minorHAnsi"/>
                <w:sz w:val="20"/>
              </w:rPr>
              <w:t>Ustaw</w:t>
            </w: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897743">
              <w:rPr>
                <w:rFonts w:asciiTheme="minorHAnsi" w:hAnsiTheme="minorHAnsi" w:cstheme="minorHAnsi"/>
                <w:sz w:val="20"/>
              </w:rPr>
              <w:t xml:space="preserve"> z dnia 23 kwietnia 1964 r. Kodeks Cywilny </w:t>
            </w:r>
          </w:p>
          <w:p w14:paraId="3AE2AD82" w14:textId="4B7012C7" w:rsidR="00331483" w:rsidRPr="00331483" w:rsidRDefault="00331483" w:rsidP="008977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B33449" w:rsidRPr="00B33449" w14:paraId="1F535373" w14:textId="77777777" w:rsidTr="0026129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6A6FBBBC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5B8209E4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26C24D91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33449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07267012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68A62573" w14:textId="77777777" w:rsidR="00B33449" w:rsidRPr="00B33449" w:rsidRDefault="00B33449" w:rsidP="0026129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B33449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48F78E7C" w14:textId="77777777" w:rsidR="00B33449" w:rsidRPr="00B33449" w:rsidRDefault="00B33449" w:rsidP="0026129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inne podmioty, które na podstawie zawartych umów przetwarzają dane osobowe w imieniu Administratora,</w:t>
            </w:r>
          </w:p>
          <w:p w14:paraId="5C21FF7D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color w:val="000000" w:themeColor="text1"/>
                <w:sz w:val="20"/>
                <w:szCs w:val="20"/>
              </w:rPr>
              <w:t xml:space="preserve">w tym m.in: Poczta Polska, kancelarie notarialne, Sąd Rejonowy </w:t>
            </w:r>
            <w:r w:rsidRPr="00B33449">
              <w:rPr>
                <w:rFonts w:cstheme="minorHAnsi"/>
                <w:color w:val="000000" w:themeColor="text1"/>
                <w:sz w:val="20"/>
                <w:szCs w:val="20"/>
              </w:rPr>
              <w:br/>
              <w:t>w Kolbuszowej, firmy świadczące obsługę prawną, usługodawcy zajmujący się obsługą informatyczną, firmy świadczące usługi geodezyjne.</w:t>
            </w:r>
          </w:p>
        </w:tc>
      </w:tr>
      <w:tr w:rsidR="00B33449" w:rsidRPr="00B33449" w14:paraId="1F39C72B" w14:textId="77777777" w:rsidTr="00261295">
        <w:trPr>
          <w:trHeight w:val="525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AB531FA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lastRenderedPageBreak/>
              <w:t>ŹRÓDŁO POCHODZENIA DANYCH OSOBOWYCH</w:t>
            </w:r>
          </w:p>
          <w:p w14:paraId="744B1D6F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0B50E75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3CF85DF8" w14:textId="77777777" w:rsidR="00B33449" w:rsidRPr="00B33449" w:rsidRDefault="00B33449" w:rsidP="0026129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44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 przedawnienia ewentualnych roszczeń - do trzech lat w Referacie Rolnictwa i Gospodarki Gruntami, a po tym czasie przez okres oraz w zakresie wymaganym przez przepisy powszechnie obowiązującego prawa, w szczególności rozporządzenia Prezesa Rady Ministrów z dnia 18 stycznia 2011 r. w sprawie instrukcji kancelaryjnej, jednolitych rzeczowych wykazów akt oraz instrukcji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33449">
              <w:rPr>
                <w:rFonts w:eastAsia="Times New Roman" w:cstheme="minorHAnsi"/>
                <w:sz w:val="20"/>
                <w:szCs w:val="20"/>
                <w:lang w:eastAsia="pl-PL"/>
              </w:rPr>
              <w:t>w sprawie organizacji i zakresu działania archiwów zakładowych.</w:t>
            </w:r>
          </w:p>
        </w:tc>
      </w:tr>
      <w:tr w:rsidR="00B33449" w:rsidRPr="00B33449" w14:paraId="5B414EC6" w14:textId="77777777" w:rsidTr="0026129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069A73EC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6E5DDA28" w14:textId="77777777" w:rsidR="00B33449" w:rsidRPr="00B33449" w:rsidRDefault="00B33449" w:rsidP="0026129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449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21871DEE" w14:textId="77777777" w:rsidR="00B33449" w:rsidRPr="00B33449" w:rsidRDefault="00B33449" w:rsidP="009308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449"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5793EE6E" w14:textId="77777777" w:rsidR="00F644EB" w:rsidRDefault="00B33449" w:rsidP="009308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44EB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</w:p>
          <w:p w14:paraId="612EC9ED" w14:textId="77777777" w:rsidR="00F644EB" w:rsidRDefault="00B33449" w:rsidP="009308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44E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5B056C60" w14:textId="77777777" w:rsidR="00F644EB" w:rsidRDefault="00B33449" w:rsidP="009308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44E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7A1B9290" w14:textId="77777777" w:rsidR="00F644EB" w:rsidRDefault="00B33449" w:rsidP="009308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44E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0ED2898A" w14:textId="77777777" w:rsidR="00B33449" w:rsidRDefault="00B33449" w:rsidP="009308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44EB"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3DF323E9" w14:textId="77777777" w:rsidR="00930855" w:rsidRDefault="00930855" w:rsidP="00930855">
            <w:pPr>
              <w:numPr>
                <w:ilvl w:val="0"/>
                <w:numId w:val="2"/>
              </w:num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33B58500" w14:textId="77777777" w:rsidR="00930855" w:rsidRPr="00930855" w:rsidRDefault="00930855" w:rsidP="00930855">
            <w:pPr>
              <w:numPr>
                <w:ilvl w:val="0"/>
                <w:numId w:val="2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55BC254B" w14:textId="77777777" w:rsidR="00F644EB" w:rsidRPr="00F644EB" w:rsidRDefault="00B33449" w:rsidP="009308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44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2DEF9559" w14:textId="77777777" w:rsidR="00B33449" w:rsidRPr="00B33449" w:rsidRDefault="00B33449" w:rsidP="0093085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449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</w:t>
            </w:r>
          </w:p>
        </w:tc>
      </w:tr>
      <w:tr w:rsidR="00B33449" w:rsidRPr="00B33449" w14:paraId="09D677A1" w14:textId="77777777" w:rsidTr="00261295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7377DACB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581187EB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B33449"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33982B0C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-   podanie ich jest dobrowolne, ale ich niepodanie spowoduje utrudnienia lub uniemożliwi realizację  określonego celu</w:t>
            </w:r>
          </w:p>
          <w:p w14:paraId="6FB83BAE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33449" w:rsidRPr="00B33449" w14:paraId="31881143" w14:textId="77777777" w:rsidTr="00261295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03B800E2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450683B7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F7E45D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3200984E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5BDFBDFA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i nie są profilowane</w:t>
            </w:r>
          </w:p>
        </w:tc>
      </w:tr>
      <w:tr w:rsidR="00B33449" w:rsidRPr="00B33449" w14:paraId="4A12D3C6" w14:textId="77777777" w:rsidTr="00261295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4C0B1154" w14:textId="77777777" w:rsidR="00B33449" w:rsidRPr="00B33449" w:rsidRDefault="00B33449" w:rsidP="00261295">
            <w:pPr>
              <w:rPr>
                <w:rFonts w:cstheme="minorHAnsi"/>
                <w:b/>
                <w:sz w:val="20"/>
                <w:szCs w:val="20"/>
              </w:rPr>
            </w:pPr>
            <w:r w:rsidRPr="00B33449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5FA4A31F" w14:textId="77777777" w:rsidR="00B33449" w:rsidRPr="00B33449" w:rsidRDefault="00B33449" w:rsidP="0026129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449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4F5321E7" w14:textId="77777777" w:rsidR="008C7963" w:rsidRPr="00EA29ED" w:rsidRDefault="00B33449" w:rsidP="00EA29ED">
      <w:pPr>
        <w:ind w:left="6372" w:firstLine="708"/>
        <w:rPr>
          <w:rFonts w:cstheme="minorHAnsi"/>
          <w:i/>
          <w:iCs/>
          <w:sz w:val="20"/>
          <w:szCs w:val="20"/>
        </w:rPr>
      </w:pPr>
      <w:r w:rsidRPr="00B33449">
        <w:rPr>
          <w:rFonts w:cstheme="minorHAnsi"/>
          <w:i/>
          <w:iCs/>
          <w:sz w:val="20"/>
          <w:szCs w:val="20"/>
        </w:rPr>
        <w:t>Administrator</w:t>
      </w:r>
    </w:p>
    <w:sectPr w:rsidR="008C7963" w:rsidRPr="00EA29ED" w:rsidSect="00B33449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D3261"/>
    <w:multiLevelType w:val="hybridMultilevel"/>
    <w:tmpl w:val="CBB21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06AD1"/>
    <w:multiLevelType w:val="hybridMultilevel"/>
    <w:tmpl w:val="54B635B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357703546">
    <w:abstractNumId w:val="4"/>
  </w:num>
  <w:num w:numId="2" w16cid:durableId="2090494099">
    <w:abstractNumId w:val="1"/>
  </w:num>
  <w:num w:numId="3" w16cid:durableId="1125810163">
    <w:abstractNumId w:val="3"/>
  </w:num>
  <w:num w:numId="4" w16cid:durableId="2016573432">
    <w:abstractNumId w:val="0"/>
  </w:num>
  <w:num w:numId="5" w16cid:durableId="1010912772">
    <w:abstractNumId w:val="6"/>
  </w:num>
  <w:num w:numId="6" w16cid:durableId="253900241">
    <w:abstractNumId w:val="2"/>
  </w:num>
  <w:num w:numId="7" w16cid:durableId="100027971">
    <w:abstractNumId w:val="1"/>
  </w:num>
  <w:num w:numId="8" w16cid:durableId="2133740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49"/>
    <w:rsid w:val="003210CB"/>
    <w:rsid w:val="00331483"/>
    <w:rsid w:val="00466AC9"/>
    <w:rsid w:val="006D78C5"/>
    <w:rsid w:val="00897743"/>
    <w:rsid w:val="008C7963"/>
    <w:rsid w:val="00930855"/>
    <w:rsid w:val="00941DCB"/>
    <w:rsid w:val="00B33449"/>
    <w:rsid w:val="00EA29ED"/>
    <w:rsid w:val="00F21D37"/>
    <w:rsid w:val="00F25A4E"/>
    <w:rsid w:val="00F644EB"/>
    <w:rsid w:val="00F9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960C"/>
  <w15:chartTrackingRefBased/>
  <w15:docId w15:val="{CC640140-3D41-4DC2-BE89-66C42E2A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449"/>
    <w:pPr>
      <w:ind w:left="720"/>
      <w:contextualSpacing/>
    </w:pPr>
  </w:style>
  <w:style w:type="table" w:styleId="Tabela-Siatka">
    <w:name w:val="Table Grid"/>
    <w:basedOn w:val="Standardowy"/>
    <w:uiPriority w:val="39"/>
    <w:rsid w:val="00B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344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3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A4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897743"/>
    <w:pPr>
      <w:spacing w:after="0" w:line="240" w:lineRule="auto"/>
      <w:jc w:val="center"/>
    </w:pPr>
    <w:rPr>
      <w:rFonts w:ascii="Verdana" w:eastAsia="Times New Roman" w:hAnsi="Verdana" w:cs="Arial"/>
      <w:bCs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7743"/>
    <w:rPr>
      <w:rFonts w:ascii="Verdana" w:eastAsia="Times New Roman" w:hAnsi="Verdana" w:cs="Arial"/>
      <w:bCs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2024-09-16T07:42:00Z</dcterms:created>
  <dcterms:modified xsi:type="dcterms:W3CDTF">2024-09-16T07:42:00Z</dcterms:modified>
</cp:coreProperties>
</file>