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4254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Załącznik Nr 2 do Uchwały Nr XII/149 /2011 </w:t>
      </w:r>
      <w:r>
        <w:rPr>
          <w:color w:val="000000"/>
        </w:rPr>
        <w:br/>
        <w:t>Rady Miejskiej w Kolbuszowej z dnia 30 września 2011roku</w:t>
      </w: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ROZLICZENIE DOTACJI</w:t>
      </w: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(wykonanie zadania)</w:t>
      </w: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...............................................................................................................................</w:t>
      </w: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(nazwa zadania)</w:t>
      </w: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realizowanego w okresie od ..................................... do ...........................................,</w:t>
      </w: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podstawie Umowy nr .........................................................................................,</w:t>
      </w: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zawartej w dniu ................................................................, </w:t>
      </w: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pomiędzy</w:t>
      </w: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spacing w:line="360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Gminą Kolbuszowa </w:t>
      </w:r>
      <w:r>
        <w:rPr>
          <w:color w:val="000000"/>
          <w:sz w:val="22"/>
          <w:szCs w:val="22"/>
        </w:rPr>
        <w:t xml:space="preserve"> a ...................................................................</w:t>
      </w:r>
      <w:r>
        <w:rPr>
          <w:color w:val="000000"/>
          <w:sz w:val="22"/>
          <w:szCs w:val="22"/>
        </w:rPr>
        <w:tab/>
      </w: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spacing w:line="360" w:lineRule="auto"/>
        <w:jc w:val="center"/>
        <w:rPr>
          <w:color w:val="000000"/>
        </w:rPr>
      </w:pPr>
      <w:r>
        <w:rPr>
          <w:color w:val="000000"/>
        </w:rPr>
        <w:t xml:space="preserve">                               (nazwa beneficjenta)</w:t>
      </w: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Data złożenia rozliczenia: ....................................................</w:t>
      </w: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Część I. Rozliczenie wykonania zadania</w:t>
      </w: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 w:hanging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  Czy zakładane cele i rezultaty zostały osiągnięte w wymiarze określonym w ofercie? Jeśli nie - dlaczego?</w:t>
      </w: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tbl>
      <w:tblPr>
        <w:tblStyle w:val="a"/>
        <w:tblW w:w="855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559"/>
      </w:tblGrid>
      <w:tr w:rsidR="0005621E">
        <w:trPr>
          <w:jc w:val="center"/>
        </w:trPr>
        <w:tc>
          <w:tcPr>
            <w:tcW w:w="8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5621E">
        <w:trPr>
          <w:jc w:val="center"/>
        </w:trPr>
        <w:tc>
          <w:tcPr>
            <w:tcW w:w="8559" w:type="dxa"/>
            <w:tcBorders>
              <w:left w:val="single" w:sz="4" w:space="0" w:color="000000"/>
              <w:right w:val="single" w:sz="4" w:space="0" w:color="000000"/>
            </w:tcBorders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5621E">
        <w:trPr>
          <w:jc w:val="center"/>
        </w:trPr>
        <w:tc>
          <w:tcPr>
            <w:tcW w:w="8559" w:type="dxa"/>
            <w:tcBorders>
              <w:left w:val="single" w:sz="4" w:space="0" w:color="000000"/>
              <w:right w:val="single" w:sz="4" w:space="0" w:color="000000"/>
            </w:tcBorders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5621E">
        <w:trPr>
          <w:jc w:val="center"/>
        </w:trPr>
        <w:tc>
          <w:tcPr>
            <w:tcW w:w="8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  Opis wykonania zadania.</w:t>
      </w: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tbl>
      <w:tblPr>
        <w:tblStyle w:val="a0"/>
        <w:tblW w:w="855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559"/>
      </w:tblGrid>
      <w:tr w:rsidR="0005621E">
        <w:trPr>
          <w:jc w:val="center"/>
        </w:trPr>
        <w:tc>
          <w:tcPr>
            <w:tcW w:w="8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5621E">
        <w:trPr>
          <w:jc w:val="center"/>
        </w:trPr>
        <w:tc>
          <w:tcPr>
            <w:tcW w:w="8559" w:type="dxa"/>
            <w:tcBorders>
              <w:left w:val="single" w:sz="4" w:space="0" w:color="000000"/>
              <w:right w:val="single" w:sz="4" w:space="0" w:color="000000"/>
            </w:tcBorders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5621E">
        <w:trPr>
          <w:jc w:val="center"/>
        </w:trPr>
        <w:tc>
          <w:tcPr>
            <w:tcW w:w="8559" w:type="dxa"/>
            <w:tcBorders>
              <w:left w:val="single" w:sz="4" w:space="0" w:color="000000"/>
              <w:right w:val="single" w:sz="4" w:space="0" w:color="000000"/>
            </w:tcBorders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5621E">
        <w:trPr>
          <w:jc w:val="center"/>
        </w:trPr>
        <w:tc>
          <w:tcPr>
            <w:tcW w:w="8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Część II. Rozliczenie finansowe</w:t>
      </w: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 w:hanging="480"/>
        <w:rPr>
          <w:color w:val="000000"/>
          <w:sz w:val="24"/>
          <w:szCs w:val="24"/>
        </w:rPr>
      </w:pP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 w:hanging="48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  Rozliczenie ze względu na rodzaj kosztów (w zł)</w:t>
      </w:r>
    </w:p>
    <w:tbl>
      <w:tblPr>
        <w:tblStyle w:val="a1"/>
        <w:tblW w:w="1092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42"/>
        <w:gridCol w:w="1508"/>
        <w:gridCol w:w="720"/>
        <w:gridCol w:w="900"/>
        <w:gridCol w:w="1260"/>
        <w:gridCol w:w="720"/>
        <w:gridCol w:w="720"/>
        <w:gridCol w:w="1260"/>
        <w:gridCol w:w="906"/>
        <w:gridCol w:w="1080"/>
        <w:gridCol w:w="1305"/>
      </w:tblGrid>
      <w:tr w:rsidR="0005621E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</w:tcBorders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Całość zadania</w:t>
            </w:r>
          </w:p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(zgodnie z umową)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Poprzednie okresy sprawozdawcze (narastająco)*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Bieżący okres sprawozdawczy - w przypadku rozliczenia końcowego - za okres realizacji zadania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5621E">
        <w:trPr>
          <w:jc w:val="center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Lp.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Rodzaj kosztów (koszty merytoryczne i administracyjne związane z realizacją zadania)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koszt całko-wity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z tego z dotacji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z tego z finansowych środków własnych, środków  z innych źródeł oraz wpłat          i opłat adresatów*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koszt całkowity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z tego z dotacji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z tego z finansowych środków własnych, środków z innych źródeł oraz wpłat          i opłat adresatów*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koszt całko-wity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z tego </w:t>
            </w:r>
          </w:p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 dotacji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z tego z finansowych środków własnych, środków</w:t>
            </w:r>
          </w:p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z innych źródeł oraz wpłat i opłat adresatów*</w:t>
            </w:r>
          </w:p>
        </w:tc>
      </w:tr>
      <w:tr w:rsidR="0005621E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</w:tcBorders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5621E">
        <w:trPr>
          <w:jc w:val="center"/>
        </w:trPr>
        <w:tc>
          <w:tcPr>
            <w:tcW w:w="542" w:type="dxa"/>
            <w:tcBorders>
              <w:left w:val="single" w:sz="4" w:space="0" w:color="000000"/>
            </w:tcBorders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08" w:type="dxa"/>
            <w:tcBorders>
              <w:left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left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5621E">
        <w:trPr>
          <w:jc w:val="center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5621E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Ogółem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  Rozliczenie ze względu na źródło finansowania</w:t>
      </w:r>
    </w:p>
    <w:tbl>
      <w:tblPr>
        <w:tblStyle w:val="a2"/>
        <w:tblW w:w="10706" w:type="dxa"/>
        <w:tblInd w:w="-740" w:type="dxa"/>
        <w:tblLayout w:type="fixed"/>
        <w:tblLook w:val="0000" w:firstRow="0" w:lastRow="0" w:firstColumn="0" w:lastColumn="0" w:noHBand="0" w:noVBand="0"/>
      </w:tblPr>
      <w:tblGrid>
        <w:gridCol w:w="2338"/>
        <w:gridCol w:w="1080"/>
        <w:gridCol w:w="960"/>
        <w:gridCol w:w="1199"/>
        <w:gridCol w:w="1310"/>
        <w:gridCol w:w="1929"/>
        <w:gridCol w:w="1890"/>
      </w:tblGrid>
      <w:tr w:rsidR="0005621E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  <w:r>
              <w:rPr>
                <w:b/>
                <w:color w:val="000000"/>
                <w:sz w:val="22"/>
                <w:szCs w:val="22"/>
              </w:rPr>
              <w:t>Źródło finansowania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Całość zadania (zgodnie z umową)</w:t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Poprzednie okresy sprawozdawcze (narastająco)*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Bieżący okres sprawozdawczy - w przypadku rozliczenia końcowego - za okres realizacji zadania</w:t>
            </w:r>
          </w:p>
        </w:tc>
      </w:tr>
      <w:tr w:rsidR="0005621E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zł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%</w:t>
            </w:r>
          </w:p>
        </w:tc>
      </w:tr>
      <w:tr w:rsidR="0005621E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Koszty pokryte z dotacji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5621E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Koszty pokryte z finansowych środków własnych, środków z innych źródeł oraz wpłat i opłat adresatów*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5621E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 (z tego wpłaty i opłaty adresatów zadania </w:t>
            </w:r>
            <w:r>
              <w:rPr>
                <w:color w:val="000000"/>
              </w:rPr>
              <w:t>.......................................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zł)</w:t>
            </w:r>
            <w:r>
              <w:rPr>
                <w:b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5621E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Ogółem: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100%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100%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100%</w:t>
            </w:r>
          </w:p>
        </w:tc>
      </w:tr>
    </w:tbl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Uwagi mogące mieć znaczenie przy ocenie realizacji zadania:</w:t>
      </w: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6"/>
          <w:szCs w:val="26"/>
        </w:rPr>
      </w:pP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 w:hanging="480"/>
        <w:rPr>
          <w:color w:val="000000"/>
          <w:sz w:val="24"/>
          <w:szCs w:val="24"/>
        </w:rPr>
      </w:pP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 w:hanging="480"/>
        <w:rPr>
          <w:color w:val="000000"/>
          <w:sz w:val="24"/>
          <w:szCs w:val="24"/>
        </w:rPr>
      </w:pP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 w:hanging="480"/>
        <w:rPr>
          <w:color w:val="000000"/>
          <w:sz w:val="24"/>
          <w:szCs w:val="24"/>
        </w:rPr>
      </w:pP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 w:hanging="480"/>
        <w:rPr>
          <w:color w:val="000000"/>
          <w:sz w:val="24"/>
          <w:szCs w:val="24"/>
        </w:rPr>
      </w:pP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3.  Zestawienie faktur (rachunków)</w:t>
      </w:r>
    </w:p>
    <w:tbl>
      <w:tblPr>
        <w:tblStyle w:val="a3"/>
        <w:tblW w:w="10658" w:type="dxa"/>
        <w:tblInd w:w="-740" w:type="dxa"/>
        <w:tblLayout w:type="fixed"/>
        <w:tblLook w:val="0000" w:firstRow="0" w:lastRow="0" w:firstColumn="0" w:lastColumn="0" w:noHBand="0" w:noVBand="0"/>
      </w:tblPr>
      <w:tblGrid>
        <w:gridCol w:w="480"/>
        <w:gridCol w:w="1769"/>
        <w:gridCol w:w="1353"/>
        <w:gridCol w:w="1440"/>
        <w:gridCol w:w="1809"/>
        <w:gridCol w:w="1618"/>
        <w:gridCol w:w="2189"/>
      </w:tblGrid>
      <w:tr w:rsidR="0005621E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Lp.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Numer dokumentu księgowego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Numer pozycji kosztorysu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Nazwa wydatku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Kwota (zł)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Z tego ze środków pochodzących </w:t>
            </w:r>
            <w:r>
              <w:rPr>
                <w:color w:val="000000"/>
                <w:sz w:val="24"/>
                <w:szCs w:val="24"/>
              </w:rPr>
              <w:br/>
              <w:t>z dotacji (zł)</w:t>
            </w:r>
          </w:p>
        </w:tc>
      </w:tr>
      <w:tr w:rsidR="0005621E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5621E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05621E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21E" w:rsidRDefault="00202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</w:tbl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Cześć III. Dodatkowe informacje</w:t>
      </w: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sz w:val="26"/>
          <w:szCs w:val="26"/>
        </w:rPr>
        <w:t>..........</w:t>
      </w: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Załączniki (wymienić jakie):</w:t>
      </w: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1. ..............................</w:t>
      </w: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2. ..............................</w:t>
      </w: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3. ..............................</w:t>
      </w: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Oświadczam(-my), że:</w:t>
      </w:r>
    </w:p>
    <w:p w:rsidR="0005621E" w:rsidRDefault="0020263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 daty zawarcia umowy nie zmienił się status prawny beneficjenta dotacji,</w:t>
      </w:r>
    </w:p>
    <w:p w:rsidR="0005621E" w:rsidRDefault="0020263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wszystkie podane w niniejszym rozliczeniu informacje są zgodne z aktualnym stanem prawnym i faktycznym,</w:t>
      </w:r>
    </w:p>
    <w:p w:rsidR="0005621E" w:rsidRDefault="0020263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wszystkie kwoty wymienione w zestawieniu faktur (rachunków) zostały faktycznie poniesione.</w:t>
      </w: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(pieczęć beneficjenta)</w:t>
      </w: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(podpis osoby upoważnionej lub podpisy osób upoważnionych do składania oświadczeń woli </w:t>
      </w: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w imieniu beneficjenta)</w:t>
      </w: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Poświadcz</w:t>
      </w:r>
      <w:r>
        <w:rPr>
          <w:color w:val="000000"/>
          <w:sz w:val="24"/>
          <w:szCs w:val="24"/>
        </w:rPr>
        <w:t>enie złożenia rozliczenia dotacji</w:t>
      </w:r>
    </w:p>
    <w:tbl>
      <w:tblPr>
        <w:tblStyle w:val="a4"/>
        <w:tblW w:w="9635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9635"/>
      </w:tblGrid>
      <w:tr w:rsidR="0005621E">
        <w:tc>
          <w:tcPr>
            <w:tcW w:w="9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5621E">
        <w:tc>
          <w:tcPr>
            <w:tcW w:w="9635" w:type="dxa"/>
            <w:tcBorders>
              <w:left w:val="single" w:sz="4" w:space="0" w:color="000000"/>
              <w:right w:val="single" w:sz="4" w:space="0" w:color="000000"/>
            </w:tcBorders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5621E">
        <w:tc>
          <w:tcPr>
            <w:tcW w:w="9635" w:type="dxa"/>
            <w:tcBorders>
              <w:left w:val="single" w:sz="4" w:space="0" w:color="000000"/>
              <w:right w:val="single" w:sz="4" w:space="0" w:color="000000"/>
            </w:tcBorders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5621E">
        <w:trPr>
          <w:trHeight w:val="80"/>
        </w:trPr>
        <w:tc>
          <w:tcPr>
            <w:tcW w:w="9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</w:tbl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Adnotacje urzędowe (nie wypełniać)</w:t>
      </w:r>
    </w:p>
    <w:tbl>
      <w:tblPr>
        <w:tblStyle w:val="a5"/>
        <w:tblW w:w="9650" w:type="dxa"/>
        <w:tblInd w:w="-19" w:type="dxa"/>
        <w:tblLayout w:type="fixed"/>
        <w:tblLook w:val="0000" w:firstRow="0" w:lastRow="0" w:firstColumn="0" w:lastColumn="0" w:noHBand="0" w:noVBand="0"/>
      </w:tblPr>
      <w:tblGrid>
        <w:gridCol w:w="9650"/>
      </w:tblGrid>
      <w:tr w:rsidR="0005621E">
        <w:tc>
          <w:tcPr>
            <w:tcW w:w="9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5621E">
        <w:tc>
          <w:tcPr>
            <w:tcW w:w="9650" w:type="dxa"/>
            <w:tcBorders>
              <w:left w:val="single" w:sz="4" w:space="0" w:color="000000"/>
              <w:right w:val="single" w:sz="4" w:space="0" w:color="000000"/>
            </w:tcBorders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5621E">
        <w:tc>
          <w:tcPr>
            <w:tcW w:w="9650" w:type="dxa"/>
            <w:tcBorders>
              <w:left w:val="single" w:sz="4" w:space="0" w:color="000000"/>
              <w:right w:val="single" w:sz="4" w:space="0" w:color="000000"/>
            </w:tcBorders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05621E">
        <w:trPr>
          <w:trHeight w:val="80"/>
        </w:trPr>
        <w:tc>
          <w:tcPr>
            <w:tcW w:w="9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21E" w:rsidRDefault="00056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</w:tbl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</w:t>
      </w: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  Niepotrzebne skreślić</w:t>
      </w: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u w:val="single"/>
        </w:rPr>
      </w:pP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u w:val="single"/>
        </w:rPr>
      </w:pP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u w:val="single"/>
        </w:rPr>
      </w:pP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u w:val="single"/>
        </w:rPr>
      </w:pP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lastRenderedPageBreak/>
        <w:t>POUCZENIE</w:t>
      </w: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▪ Rozliczenie składa się osobiście lub nadsyła przesyłką poleconą tak, aby spłynęło w przewidzianym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w umowie terminie do Urzędu Miejskiego w Kolbuszowej ul. Obrońców Pokoju 21</w:t>
      </w: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2"/>
          <w:szCs w:val="22"/>
        </w:rPr>
      </w:pP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▪ Opis z części I pkt 2 musi zawierać szczegółową informację o zrealizowanych działaniach zgodnie z ich układem zawartym w ofercie, która była podstawą przygotowania umowy i ewent</w:t>
      </w:r>
      <w:r>
        <w:rPr>
          <w:color w:val="000000"/>
          <w:sz w:val="22"/>
          <w:szCs w:val="22"/>
        </w:rPr>
        <w:t>ualnymi aneksami do umowy. W opisie konieczne jest uwzględnienie wszystkich planowanych działań, zakres, w jakim zostały one zrealizowane, i wyjaśnienie ewentualnych odstępstw w ich realizacji, zarówno, jeśli idzie o ich zakres, jak i harmonogramu realizac</w:t>
      </w:r>
      <w:r>
        <w:rPr>
          <w:color w:val="000000"/>
          <w:sz w:val="22"/>
          <w:szCs w:val="22"/>
        </w:rPr>
        <w:t>ji.</w:t>
      </w: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2"/>
          <w:szCs w:val="22"/>
        </w:rPr>
      </w:pPr>
    </w:p>
    <w:p w:rsidR="0005621E" w:rsidRDefault="0020263D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▪ Do rozliczenia dotacji załączyć należy spis wszystkich faktur (rachunków), które opłacone zostały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w całości lub w części ze środków pochodzących z dotacji. Spis zawierać powinien: nr  faktury (rachunku), datę jej wystawienia, wysokość wydatkowanej kwoty i wskazanie, w jakiej części została pokryta z dotacji, oraz rodzaj towaru lub zakupionej usługi. Ka</w:t>
      </w:r>
      <w:r>
        <w:rPr>
          <w:color w:val="000000"/>
          <w:sz w:val="22"/>
          <w:szCs w:val="22"/>
        </w:rPr>
        <w:t>żda z faktur (rachunków) powinna być opatrzona na odwrocie pieczęcią beneficjenta oraz zawierać sporządzony w sposób trwały opis zawierający informacje: z jakich środków wydatkowana kwota została pokryta oraz jakie było przeznaczenie zakupionych towarów, u</w:t>
      </w:r>
      <w:r>
        <w:rPr>
          <w:color w:val="000000"/>
          <w:sz w:val="22"/>
          <w:szCs w:val="22"/>
        </w:rPr>
        <w:t>sług lub innego rodzaju opłaconej należności. Informacja ta powinna być podpisana przez osobę odpowiedzialną po stronie beneficjenta za sprawy dotyczące rozliczeń finansowych dotacji.</w:t>
      </w: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color w:val="000000"/>
          <w:sz w:val="22"/>
          <w:szCs w:val="22"/>
        </w:rPr>
      </w:pP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 w:hanging="480"/>
        <w:rPr>
          <w:rFonts w:ascii="Arial" w:eastAsia="Arial" w:hAnsi="Arial" w:cs="Arial"/>
          <w:color w:val="000000"/>
          <w:sz w:val="24"/>
          <w:szCs w:val="24"/>
        </w:rPr>
      </w:pP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05621E" w:rsidRDefault="000562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05621E">
      <w:pgSz w:w="11905" w:h="16837"/>
      <w:pgMar w:top="1134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85490"/>
    <w:multiLevelType w:val="multilevel"/>
    <w:tmpl w:val="9D6E31C4"/>
    <w:lvl w:ilvl="0">
      <w:start w:val="1"/>
      <w:numFmt w:val="decimal"/>
      <w:lvlText w:val="%1)"/>
      <w:lvlJc w:val="left"/>
      <w:pPr>
        <w:ind w:left="432" w:hanging="432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1E"/>
    <w:rsid w:val="0005621E"/>
    <w:rsid w:val="0020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499CC-B4B6-4199-9539-A14978F8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Kopera</dc:creator>
  <cp:lastModifiedBy>Barbara Kopera</cp:lastModifiedBy>
  <cp:revision>2</cp:revision>
  <dcterms:created xsi:type="dcterms:W3CDTF">2026-01-13T08:54:00Z</dcterms:created>
  <dcterms:modified xsi:type="dcterms:W3CDTF">2026-01-13T08:54:00Z</dcterms:modified>
</cp:coreProperties>
</file>